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30608" w14:textId="77777777" w:rsidR="00037599" w:rsidRDefault="00037599" w:rsidP="00037599">
      <w:pPr>
        <w:pStyle w:val="TitleBar"/>
      </w:pPr>
      <w:bookmarkStart w:id="0" w:name="TitleEnd"/>
      <w:bookmarkStart w:id="1" w:name="_Toc220561029"/>
      <w:bookmarkStart w:id="2" w:name="_Toc220561222"/>
      <w:bookmarkStart w:id="3" w:name="_Toc220561550"/>
      <w:bookmarkStart w:id="4" w:name="_Toc220561870"/>
      <w:bookmarkStart w:id="5" w:name="_Toc220562308"/>
      <w:bookmarkStart w:id="6" w:name="_Toc220562598"/>
      <w:bookmarkEnd w:id="0"/>
    </w:p>
    <w:p w14:paraId="3D030609" w14:textId="77777777" w:rsidR="00037599" w:rsidRDefault="00037599" w:rsidP="00037599">
      <w:pPr>
        <w:pStyle w:val="Title-Major"/>
        <w:ind w:left="0"/>
        <w:jc w:val="center"/>
        <w:rPr>
          <w:b/>
        </w:rPr>
      </w:pPr>
    </w:p>
    <w:p w14:paraId="3D03060A" w14:textId="2123C25D" w:rsidR="00037599" w:rsidRDefault="00B11D9C" w:rsidP="00037599">
      <w:pPr>
        <w:pStyle w:val="Title-Major"/>
        <w:ind w:left="0"/>
        <w:jc w:val="center"/>
        <w:rPr>
          <w:b/>
          <w:color w:val="215868"/>
        </w:rPr>
      </w:pPr>
      <w:r>
        <w:rPr>
          <w:b/>
          <w:color w:val="215868"/>
        </w:rPr>
        <w:t>CCS</w:t>
      </w:r>
    </w:p>
    <w:p w14:paraId="12D2F30A" w14:textId="479480A0" w:rsidR="003A2AF5" w:rsidRPr="001E725D" w:rsidRDefault="003A2AF5" w:rsidP="00037599">
      <w:pPr>
        <w:pStyle w:val="Title-Major"/>
        <w:ind w:left="0"/>
        <w:jc w:val="center"/>
        <w:rPr>
          <w:b/>
          <w:color w:val="215868"/>
        </w:rPr>
      </w:pPr>
      <w:r>
        <w:rPr>
          <w:b/>
          <w:color w:val="215868"/>
        </w:rPr>
        <w:t>24B</w:t>
      </w:r>
    </w:p>
    <w:p w14:paraId="3D03060B" w14:textId="77777777" w:rsidR="00037599" w:rsidRPr="001E725D" w:rsidRDefault="00037599" w:rsidP="00037599">
      <w:pPr>
        <w:pStyle w:val="BodyText"/>
        <w:jc w:val="center"/>
        <w:rPr>
          <w:color w:val="215868"/>
        </w:rPr>
      </w:pPr>
    </w:p>
    <w:p w14:paraId="3D03060C" w14:textId="77777777" w:rsidR="00037599" w:rsidRPr="001E725D" w:rsidRDefault="00037599" w:rsidP="00037599">
      <w:pPr>
        <w:jc w:val="center"/>
        <w:rPr>
          <w:b/>
          <w:color w:val="215868"/>
          <w:sz w:val="44"/>
          <w:szCs w:val="44"/>
        </w:rPr>
      </w:pPr>
      <w:r w:rsidRPr="001E725D">
        <w:rPr>
          <w:b/>
          <w:color w:val="215868"/>
          <w:sz w:val="44"/>
          <w:szCs w:val="44"/>
        </w:rPr>
        <w:t xml:space="preserve">3.4.4.2b </w:t>
      </w:r>
      <w:bookmarkStart w:id="7" w:name="OLE_LINK3"/>
      <w:bookmarkStart w:id="8" w:name="OLE_LINK4"/>
      <w:r w:rsidRPr="001E725D">
        <w:rPr>
          <w:b/>
          <w:color w:val="215868"/>
          <w:sz w:val="44"/>
          <w:szCs w:val="44"/>
        </w:rPr>
        <w:t>Renew N</w:t>
      </w:r>
      <w:r w:rsidR="004F1060" w:rsidRPr="001E725D">
        <w:rPr>
          <w:b/>
          <w:color w:val="215868"/>
          <w:sz w:val="44"/>
          <w:szCs w:val="44"/>
        </w:rPr>
        <w:t>on-</w:t>
      </w:r>
      <w:r w:rsidRPr="001E725D">
        <w:rPr>
          <w:b/>
          <w:color w:val="215868"/>
          <w:sz w:val="44"/>
          <w:szCs w:val="44"/>
        </w:rPr>
        <w:t>B</w:t>
      </w:r>
      <w:r w:rsidR="004F1060" w:rsidRPr="001E725D">
        <w:rPr>
          <w:b/>
          <w:color w:val="215868"/>
          <w:sz w:val="44"/>
          <w:szCs w:val="44"/>
        </w:rPr>
        <w:t xml:space="preserve">illed </w:t>
      </w:r>
      <w:r w:rsidRPr="001E725D">
        <w:rPr>
          <w:b/>
          <w:color w:val="215868"/>
          <w:sz w:val="44"/>
          <w:szCs w:val="44"/>
        </w:rPr>
        <w:t>B</w:t>
      </w:r>
      <w:bookmarkEnd w:id="7"/>
      <w:bookmarkEnd w:id="8"/>
      <w:r w:rsidR="004F1060" w:rsidRPr="001E725D">
        <w:rPr>
          <w:b/>
          <w:color w:val="215868"/>
          <w:sz w:val="44"/>
          <w:szCs w:val="44"/>
        </w:rPr>
        <w:t>udget</w:t>
      </w:r>
    </w:p>
    <w:p w14:paraId="3D03060D" w14:textId="77777777" w:rsidR="00037599" w:rsidRDefault="00037599" w:rsidP="00037599"/>
    <w:p w14:paraId="3D03060E" w14:textId="77777777" w:rsidR="00037599" w:rsidRDefault="00037599" w:rsidP="004F1060">
      <w:pPr>
        <w:pStyle w:val="BodyText"/>
        <w:ind w:left="0"/>
      </w:pPr>
    </w:p>
    <w:p w14:paraId="3D03060F" w14:textId="77777777" w:rsidR="00037599" w:rsidRDefault="00037599" w:rsidP="00037599">
      <w:pPr>
        <w:pStyle w:val="BodyText"/>
      </w:pPr>
    </w:p>
    <w:p w14:paraId="3D030610" w14:textId="77777777" w:rsidR="00037599" w:rsidRDefault="00037599" w:rsidP="00037599">
      <w:pPr>
        <w:pStyle w:val="BodyText"/>
      </w:pPr>
    </w:p>
    <w:p w14:paraId="3D030611" w14:textId="77777777" w:rsidR="00037599" w:rsidRDefault="00037599" w:rsidP="00037599">
      <w:pPr>
        <w:pStyle w:val="BodyText"/>
        <w:tabs>
          <w:tab w:val="left" w:pos="4320"/>
        </w:tabs>
        <w:spacing w:after="0"/>
      </w:pPr>
      <w:r>
        <w:t xml:space="preserve"> </w:t>
      </w:r>
    </w:p>
    <w:p w14:paraId="3D030612" w14:textId="77777777" w:rsidR="00037599" w:rsidRDefault="00037599" w:rsidP="00037599">
      <w:pPr>
        <w:pStyle w:val="BodyText"/>
        <w:tabs>
          <w:tab w:val="left" w:pos="4320"/>
        </w:tabs>
        <w:spacing w:after="0"/>
      </w:pPr>
      <w:r>
        <w:t>Creation Date:</w:t>
      </w:r>
      <w:r>
        <w:tab/>
      </w:r>
      <w:r w:rsidR="005E3C9B">
        <w:t>February 22</w:t>
      </w:r>
      <w:r w:rsidR="00DC4FA3">
        <w:t>, 2009</w:t>
      </w:r>
    </w:p>
    <w:p w14:paraId="3D030613" w14:textId="692AF2C3" w:rsidR="00037599" w:rsidRDefault="00037599" w:rsidP="00037599">
      <w:pPr>
        <w:pStyle w:val="BodyText"/>
        <w:tabs>
          <w:tab w:val="left" w:pos="4320"/>
        </w:tabs>
        <w:spacing w:after="0"/>
      </w:pPr>
      <w:r>
        <w:t>Last Updated:</w:t>
      </w:r>
      <w:r>
        <w:tab/>
      </w:r>
      <w:r w:rsidR="00330C3D">
        <w:fldChar w:fldCharType="begin"/>
      </w:r>
      <w:r w:rsidR="00330C3D">
        <w:instrText xml:space="preserve"> DATE \@ "MMMM d, yyyy" </w:instrText>
      </w:r>
      <w:r w:rsidR="00330C3D">
        <w:fldChar w:fldCharType="separate"/>
      </w:r>
      <w:r w:rsidR="00A95526">
        <w:rPr>
          <w:noProof/>
        </w:rPr>
        <w:t>January 21, 2025</w:t>
      </w:r>
      <w:r w:rsidR="00330C3D">
        <w:fldChar w:fldCharType="end"/>
      </w:r>
    </w:p>
    <w:p w14:paraId="3D030614" w14:textId="77777777" w:rsidR="00037599" w:rsidRDefault="00037599" w:rsidP="00037599">
      <w:pPr>
        <w:pStyle w:val="Note"/>
        <w:numPr>
          <w:ilvl w:val="0"/>
          <w:numId w:val="24"/>
        </w:numPr>
      </w:pPr>
      <w:r>
        <w:rPr>
          <w:b/>
        </w:rPr>
        <w:t>Title, Subject, Last Updated Date, Reference Number</w:t>
      </w:r>
      <w:r>
        <w:t xml:space="preserve">, </w:t>
      </w:r>
      <w:r>
        <w:rPr>
          <w:b/>
        </w:rPr>
        <w:t>and</w:t>
      </w:r>
      <w:r>
        <w:t xml:space="preserve"> </w:t>
      </w:r>
      <w:r>
        <w:rPr>
          <w:b/>
        </w:rPr>
        <w:t>Version</w:t>
      </w:r>
      <w:r>
        <w:t xml:space="preserve"> are marked by a Word Bookmark so that they can be easily reproduced in the header and footer of documents.  When you change any of these values, be careful not to accidentally delete the bookmark.  </w:t>
      </w:r>
      <w:r>
        <w:rPr>
          <w:b/>
        </w:rPr>
        <w:t>You can make bookmarks visible by selecting Tools-&gt;Options…View and checking the Bookmarks option in the Show region.</w:t>
      </w:r>
    </w:p>
    <w:p w14:paraId="3D030615" w14:textId="77777777" w:rsidR="00037599" w:rsidRDefault="00037599" w:rsidP="00037599">
      <w:pPr>
        <w:pStyle w:val="BodyText"/>
        <w:tabs>
          <w:tab w:val="left" w:pos="4320"/>
        </w:tabs>
        <w:spacing w:after="0"/>
      </w:pPr>
    </w:p>
    <w:p w14:paraId="3D030616" w14:textId="77777777" w:rsidR="00037599" w:rsidRDefault="00037599" w:rsidP="00037599">
      <w:pPr>
        <w:pStyle w:val="Note"/>
        <w:numPr>
          <w:ilvl w:val="0"/>
          <w:numId w:val="25"/>
        </w:numPr>
      </w:pPr>
      <w:r>
        <w:t>To add additional approval lines, press [Tab] from the last cell in the table above.</w:t>
      </w:r>
    </w:p>
    <w:p w14:paraId="3D030617" w14:textId="77777777" w:rsidR="00037599" w:rsidRDefault="00037599" w:rsidP="00037599">
      <w:pPr>
        <w:autoSpaceDE w:val="0"/>
        <w:autoSpaceDN w:val="0"/>
        <w:jc w:val="center"/>
        <w:rPr>
          <w:rFonts w:ascii="Arial" w:hAnsi="Arial" w:cs="Arial"/>
          <w:b/>
          <w:bCs/>
          <w:sz w:val="40"/>
          <w:szCs w:val="40"/>
        </w:rPr>
      </w:pPr>
    </w:p>
    <w:p w14:paraId="3D030618" w14:textId="77777777" w:rsidR="00037599" w:rsidRDefault="00037599" w:rsidP="00037599">
      <w:pPr>
        <w:autoSpaceDE w:val="0"/>
        <w:autoSpaceDN w:val="0"/>
        <w:jc w:val="center"/>
        <w:rPr>
          <w:rFonts w:ascii="Arial" w:hAnsi="Arial" w:cs="Arial"/>
          <w:b/>
          <w:bCs/>
          <w:sz w:val="40"/>
          <w:szCs w:val="40"/>
        </w:rPr>
      </w:pPr>
    </w:p>
    <w:p w14:paraId="3D030619" w14:textId="77777777" w:rsidR="00037599" w:rsidRDefault="00037599" w:rsidP="00037599">
      <w:pPr>
        <w:tabs>
          <w:tab w:val="left" w:pos="2430"/>
          <w:tab w:val="left" w:pos="2520"/>
        </w:tabs>
        <w:autoSpaceDE w:val="0"/>
        <w:autoSpaceDN w:val="0"/>
        <w:jc w:val="center"/>
        <w:rPr>
          <w:rFonts w:ascii="Arial" w:hAnsi="Arial" w:cs="Arial"/>
          <w:b/>
          <w:bCs/>
          <w:sz w:val="40"/>
          <w:szCs w:val="40"/>
        </w:rPr>
      </w:pPr>
    </w:p>
    <w:p w14:paraId="3D03061A" w14:textId="77777777" w:rsidR="00037599" w:rsidRDefault="00000000" w:rsidP="00037599">
      <w:pPr>
        <w:pStyle w:val="BodyText"/>
        <w:framePr w:w="10138" w:hSpace="187" w:wrap="auto" w:vAnchor="page" w:hAnchor="page" w:x="1029" w:y="9856"/>
        <w:tabs>
          <w:tab w:val="right" w:pos="9360"/>
          <w:tab w:val="right" w:pos="10080"/>
        </w:tabs>
        <w:spacing w:after="0"/>
        <w:ind w:right="-30"/>
        <w:rPr>
          <w:sz w:val="2"/>
        </w:rPr>
      </w:pPr>
      <w:fldSimple w:instr="autotext &quot;PIC Oracle Logo&quot; \* Mergeformat ">
        <w:r w:rsidR="00077DD8">
          <w:rPr>
            <w:noProof/>
            <w:lang w:eastAsia="en-US"/>
          </w:rPr>
          <w:drawing>
            <wp:inline distT="0" distB="0" distL="0" distR="0" wp14:anchorId="3D0307E7" wp14:editId="3D0307E8">
              <wp:extent cx="1653540" cy="263525"/>
              <wp:effectExtent l="1905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653540" cy="263525"/>
                      </a:xfrm>
                      <a:prstGeom prst="rect">
                        <a:avLst/>
                      </a:prstGeom>
                      <a:noFill/>
                      <a:ln w="9525">
                        <a:noFill/>
                        <a:miter lim="800000"/>
                        <a:headEnd/>
                        <a:tailEnd/>
                      </a:ln>
                    </pic:spPr>
                  </pic:pic>
                </a:graphicData>
              </a:graphic>
            </wp:inline>
          </w:drawing>
        </w:r>
        <w:r w:rsidR="00037599">
          <w:t xml:space="preserve"> </w:t>
        </w:r>
      </w:fldSimple>
      <w:r w:rsidR="00037599">
        <w:tab/>
      </w:r>
    </w:p>
    <w:p w14:paraId="3D03061B" w14:textId="77777777" w:rsidR="00037599" w:rsidRDefault="00037599" w:rsidP="00037599">
      <w:pPr>
        <w:autoSpaceDE w:val="0"/>
        <w:autoSpaceDN w:val="0"/>
        <w:jc w:val="center"/>
        <w:rPr>
          <w:rFonts w:ascii="Arial" w:hAnsi="Arial" w:cs="Arial"/>
          <w:b/>
          <w:bCs/>
          <w:sz w:val="40"/>
          <w:szCs w:val="40"/>
        </w:rPr>
      </w:pPr>
    </w:p>
    <w:p w14:paraId="3D03061C" w14:textId="77777777" w:rsidR="00037599" w:rsidRDefault="00037599" w:rsidP="00037599">
      <w:pPr>
        <w:autoSpaceDE w:val="0"/>
        <w:autoSpaceDN w:val="0"/>
        <w:jc w:val="center"/>
        <w:rPr>
          <w:rFonts w:ascii="Arial" w:hAnsi="Arial" w:cs="Arial"/>
          <w:b/>
          <w:bCs/>
          <w:sz w:val="40"/>
          <w:szCs w:val="40"/>
        </w:rPr>
      </w:pPr>
    </w:p>
    <w:p w14:paraId="3D03061D" w14:textId="77777777" w:rsidR="00037599" w:rsidRDefault="00037599" w:rsidP="00037599">
      <w:pPr>
        <w:autoSpaceDE w:val="0"/>
        <w:autoSpaceDN w:val="0"/>
        <w:jc w:val="center"/>
        <w:rPr>
          <w:rFonts w:ascii="Arial" w:hAnsi="Arial" w:cs="Arial"/>
          <w:b/>
          <w:bCs/>
          <w:sz w:val="40"/>
          <w:szCs w:val="40"/>
        </w:rPr>
      </w:pPr>
    </w:p>
    <w:p w14:paraId="3D03061E" w14:textId="77777777" w:rsidR="00037599" w:rsidRDefault="00037599" w:rsidP="00037599">
      <w:pPr>
        <w:autoSpaceDE w:val="0"/>
        <w:autoSpaceDN w:val="0"/>
        <w:jc w:val="center"/>
        <w:rPr>
          <w:rFonts w:ascii="Arial" w:hAnsi="Arial" w:cs="Arial"/>
          <w:b/>
          <w:bCs/>
          <w:sz w:val="40"/>
          <w:szCs w:val="40"/>
        </w:rPr>
      </w:pPr>
    </w:p>
    <w:p w14:paraId="3D03061F" w14:textId="77777777" w:rsidR="00037599" w:rsidRDefault="00037599" w:rsidP="00037599">
      <w:pPr>
        <w:autoSpaceDE w:val="0"/>
        <w:autoSpaceDN w:val="0"/>
        <w:jc w:val="center"/>
        <w:rPr>
          <w:rFonts w:ascii="Arial" w:hAnsi="Arial" w:cs="Arial"/>
          <w:b/>
          <w:bCs/>
          <w:sz w:val="40"/>
          <w:szCs w:val="40"/>
        </w:rPr>
      </w:pPr>
    </w:p>
    <w:p w14:paraId="3D030620" w14:textId="77777777" w:rsidR="00037599" w:rsidRDefault="00037599" w:rsidP="00037599">
      <w:pPr>
        <w:autoSpaceDE w:val="0"/>
        <w:autoSpaceDN w:val="0"/>
        <w:jc w:val="center"/>
        <w:rPr>
          <w:rFonts w:ascii="Arial" w:hAnsi="Arial" w:cs="Arial"/>
          <w:b/>
          <w:bCs/>
          <w:sz w:val="40"/>
          <w:szCs w:val="40"/>
        </w:rPr>
      </w:pPr>
    </w:p>
    <w:p w14:paraId="3D030621" w14:textId="77777777" w:rsidR="00037599" w:rsidRDefault="00037599" w:rsidP="00037599">
      <w:pPr>
        <w:autoSpaceDE w:val="0"/>
        <w:autoSpaceDN w:val="0"/>
        <w:jc w:val="center"/>
        <w:rPr>
          <w:rFonts w:ascii="Arial" w:hAnsi="Arial" w:cs="Arial"/>
          <w:b/>
          <w:bCs/>
          <w:sz w:val="40"/>
          <w:szCs w:val="40"/>
        </w:rPr>
      </w:pPr>
    </w:p>
    <w:p w14:paraId="3D030622" w14:textId="77777777" w:rsidR="00037599" w:rsidRDefault="00037599" w:rsidP="00037599">
      <w:pPr>
        <w:autoSpaceDE w:val="0"/>
        <w:autoSpaceDN w:val="0"/>
        <w:jc w:val="center"/>
        <w:rPr>
          <w:rFonts w:ascii="Arial" w:hAnsi="Arial" w:cs="Arial"/>
          <w:b/>
          <w:bCs/>
          <w:sz w:val="40"/>
          <w:szCs w:val="40"/>
        </w:rPr>
      </w:pPr>
    </w:p>
    <w:p w14:paraId="3D030623" w14:textId="6CA936C8" w:rsidR="00037599" w:rsidRDefault="00037599" w:rsidP="00037599">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                                                                                    Copyright © </w:t>
      </w:r>
      <w:r w:rsidR="003A2AF5">
        <w:rPr>
          <w:rFonts w:ascii="Arial" w:hAnsi="Arial" w:cs="Arial"/>
          <w:b/>
          <w:bCs/>
          <w:sz w:val="19"/>
          <w:szCs w:val="19"/>
          <w:lang w:eastAsia="en-US"/>
        </w:rPr>
        <w:t>2024</w:t>
      </w:r>
      <w:r>
        <w:rPr>
          <w:rFonts w:ascii="Arial" w:hAnsi="Arial" w:cs="Arial"/>
          <w:b/>
          <w:bCs/>
          <w:sz w:val="19"/>
          <w:szCs w:val="19"/>
          <w:lang w:eastAsia="en-US"/>
        </w:rPr>
        <w:t>, Oracle. All rights reserved.</w:t>
      </w:r>
    </w:p>
    <w:p w14:paraId="3D030624" w14:textId="77777777" w:rsidR="00037599" w:rsidRDefault="00037599" w:rsidP="00037599">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This document is provided for information purposes only and the contents hereof are subject to change without notice.</w:t>
      </w:r>
    </w:p>
    <w:p w14:paraId="3D030625" w14:textId="77777777" w:rsidR="00037599" w:rsidRDefault="00037599" w:rsidP="00037599">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This document is not warranted to be error-free, nor subject to any other warranties or conditions, whether expressed orally or implied</w:t>
      </w:r>
    </w:p>
    <w:p w14:paraId="3D030626" w14:textId="77777777" w:rsidR="00037599" w:rsidRDefault="00037599" w:rsidP="00037599">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in law, including implied warranties and conditions of merchantability or fitness for a particular purpose. We specifically disclaim any</w:t>
      </w:r>
    </w:p>
    <w:p w14:paraId="3D030627" w14:textId="77777777" w:rsidR="00037599" w:rsidRDefault="00037599" w:rsidP="00037599">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liability with respect to this document and no contractual obligations are formed either directly or indirectly by this document. This document</w:t>
      </w:r>
    </w:p>
    <w:p w14:paraId="3D030628" w14:textId="77777777" w:rsidR="00037599" w:rsidRDefault="00037599" w:rsidP="00037599">
      <w:pPr>
        <w:autoSpaceDE w:val="0"/>
        <w:autoSpaceDN w:val="0"/>
        <w:adjustRightInd w:val="0"/>
        <w:rPr>
          <w:rFonts w:ascii="Arial" w:hAnsi="Arial" w:cs="Arial"/>
          <w:b/>
          <w:bCs/>
          <w:sz w:val="40"/>
          <w:szCs w:val="40"/>
        </w:rPr>
      </w:pPr>
      <w:r>
        <w:rPr>
          <w:rFonts w:ascii="Arial" w:hAnsi="Arial" w:cs="Arial"/>
          <w:b/>
          <w:bCs/>
          <w:sz w:val="19"/>
          <w:szCs w:val="19"/>
          <w:lang w:eastAsia="en-US"/>
        </w:rPr>
        <w:t>may not be reproduced or transmitted in any form or by any means, electronic or mechanical, for any purpose, without our prior written permission. Oracle, JD Edwards, PeopleSoft, and Siebel are registered trademarks of Oracle Corporation and/or its affiliates. Other names may be trademarks of their respective owners.</w:t>
      </w:r>
    </w:p>
    <w:p w14:paraId="3D030629" w14:textId="77777777" w:rsidR="00037599" w:rsidRDefault="00037599" w:rsidP="00037599">
      <w:pPr>
        <w:autoSpaceDE w:val="0"/>
        <w:autoSpaceDN w:val="0"/>
        <w:jc w:val="center"/>
        <w:rPr>
          <w:rFonts w:ascii="Arial" w:hAnsi="Arial" w:cs="Arial"/>
          <w:b/>
          <w:bCs/>
          <w:sz w:val="40"/>
          <w:szCs w:val="40"/>
        </w:rPr>
      </w:pPr>
    </w:p>
    <w:p w14:paraId="3D03062A" w14:textId="77777777" w:rsidR="00037599" w:rsidRPr="00290DC7" w:rsidRDefault="00037599" w:rsidP="00037599">
      <w:pPr>
        <w:autoSpaceDE w:val="0"/>
        <w:autoSpaceDN w:val="0"/>
        <w:ind w:left="720"/>
        <w:jc w:val="center"/>
        <w:rPr>
          <w:rFonts w:ascii="Arial" w:hAnsi="Arial" w:cs="Arial"/>
          <w:b/>
          <w:bCs/>
          <w:sz w:val="24"/>
          <w:szCs w:val="24"/>
        </w:rPr>
      </w:pPr>
      <w:r>
        <w:rPr>
          <w:rFonts w:ascii="Arial" w:hAnsi="Arial" w:cs="Arial"/>
          <w:b/>
          <w:bCs/>
          <w:sz w:val="24"/>
          <w:szCs w:val="24"/>
        </w:rPr>
        <w:t xml:space="preserve"> </w:t>
      </w:r>
    </w:p>
    <w:p w14:paraId="3D03062B" w14:textId="77777777" w:rsidR="00037599" w:rsidRDefault="00037599" w:rsidP="004A76DB">
      <w:pPr>
        <w:pStyle w:val="TOCHeading1"/>
        <w:ind w:left="200"/>
        <w:rPr>
          <w:rFonts w:ascii="Times New Roman" w:hAnsi="Times New Roman"/>
        </w:rPr>
      </w:pPr>
      <w:r>
        <w:lastRenderedPageBreak/>
        <w:t>Contents</w:t>
      </w:r>
    </w:p>
    <w:p w14:paraId="202A707E" w14:textId="31C6DED0" w:rsidR="00DB0E7C" w:rsidRDefault="00F350D5">
      <w:pPr>
        <w:pStyle w:val="TOC2"/>
        <w:tabs>
          <w:tab w:val="right" w:leader="dot" w:pos="13310"/>
        </w:tabs>
        <w:rPr>
          <w:rFonts w:asciiTheme="minorHAnsi" w:eastAsiaTheme="minorEastAsia" w:hAnsiTheme="minorHAnsi" w:cstheme="minorBidi"/>
          <w:smallCaps w:val="0"/>
          <w:noProof/>
          <w:sz w:val="22"/>
          <w:szCs w:val="22"/>
          <w:lang w:val="en-IN" w:eastAsia="en-IN"/>
        </w:rPr>
      </w:pPr>
      <w:r>
        <w:fldChar w:fldCharType="begin"/>
      </w:r>
      <w:r w:rsidR="00037599">
        <w:instrText xml:space="preserve"> TOC \o "2-3" </w:instrText>
      </w:r>
      <w:r>
        <w:fldChar w:fldCharType="separate"/>
      </w:r>
      <w:r w:rsidR="00DB0E7C">
        <w:rPr>
          <w:noProof/>
        </w:rPr>
        <w:t>Brief Description</w:t>
      </w:r>
      <w:r w:rsidR="00DB0E7C">
        <w:rPr>
          <w:noProof/>
        </w:rPr>
        <w:tab/>
      </w:r>
      <w:r w:rsidR="00DB0E7C">
        <w:rPr>
          <w:noProof/>
        </w:rPr>
        <w:fldChar w:fldCharType="begin"/>
      </w:r>
      <w:r w:rsidR="00DB0E7C">
        <w:rPr>
          <w:noProof/>
        </w:rPr>
        <w:instrText xml:space="preserve"> PAGEREF _Toc152333822 \h </w:instrText>
      </w:r>
      <w:r w:rsidR="00DB0E7C">
        <w:rPr>
          <w:noProof/>
        </w:rPr>
      </w:r>
      <w:r w:rsidR="00DB0E7C">
        <w:rPr>
          <w:noProof/>
        </w:rPr>
        <w:fldChar w:fldCharType="separate"/>
      </w:r>
      <w:r w:rsidR="00DB0E7C">
        <w:rPr>
          <w:noProof/>
        </w:rPr>
        <w:t>4</w:t>
      </w:r>
      <w:r w:rsidR="00DB0E7C">
        <w:rPr>
          <w:noProof/>
        </w:rPr>
        <w:fldChar w:fldCharType="end"/>
      </w:r>
    </w:p>
    <w:p w14:paraId="172A4B8C" w14:textId="5D27191F" w:rsidR="00DB0E7C" w:rsidRDefault="00DB0E7C">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Business Process Model</w:t>
      </w:r>
      <w:r>
        <w:rPr>
          <w:noProof/>
        </w:rPr>
        <w:tab/>
      </w:r>
      <w:r>
        <w:rPr>
          <w:noProof/>
        </w:rPr>
        <w:fldChar w:fldCharType="begin"/>
      </w:r>
      <w:r>
        <w:rPr>
          <w:noProof/>
        </w:rPr>
        <w:instrText xml:space="preserve"> PAGEREF _Toc152333823 \h </w:instrText>
      </w:r>
      <w:r>
        <w:rPr>
          <w:noProof/>
        </w:rPr>
      </w:r>
      <w:r>
        <w:rPr>
          <w:noProof/>
        </w:rPr>
        <w:fldChar w:fldCharType="separate"/>
      </w:r>
      <w:r>
        <w:rPr>
          <w:noProof/>
        </w:rPr>
        <w:t>5</w:t>
      </w:r>
      <w:r>
        <w:rPr>
          <w:noProof/>
        </w:rPr>
        <w:fldChar w:fldCharType="end"/>
      </w:r>
    </w:p>
    <w:p w14:paraId="4CA0EF0F" w14:textId="3C788D1D" w:rsidR="00DB0E7C" w:rsidRDefault="00DB0E7C">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Detail Business Process Model Description</w:t>
      </w:r>
      <w:r>
        <w:rPr>
          <w:noProof/>
        </w:rPr>
        <w:tab/>
      </w:r>
      <w:r>
        <w:rPr>
          <w:noProof/>
        </w:rPr>
        <w:fldChar w:fldCharType="begin"/>
      </w:r>
      <w:r>
        <w:rPr>
          <w:noProof/>
        </w:rPr>
        <w:instrText xml:space="preserve"> PAGEREF _Toc152333824 \h </w:instrText>
      </w:r>
      <w:r>
        <w:rPr>
          <w:noProof/>
        </w:rPr>
      </w:r>
      <w:r>
        <w:rPr>
          <w:noProof/>
        </w:rPr>
        <w:fldChar w:fldCharType="separate"/>
      </w:r>
      <w:r>
        <w:rPr>
          <w:noProof/>
        </w:rPr>
        <w:t>6</w:t>
      </w:r>
      <w:r>
        <w:rPr>
          <w:noProof/>
        </w:rPr>
        <w:fldChar w:fldCharType="end"/>
      </w:r>
    </w:p>
    <w:p w14:paraId="54FFEAF0" w14:textId="37B8035A" w:rsidR="00DB0E7C" w:rsidRDefault="00DB0E7C">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Test Assets related to the Current Process</w:t>
      </w:r>
      <w:r>
        <w:rPr>
          <w:noProof/>
        </w:rPr>
        <w:tab/>
      </w:r>
      <w:r>
        <w:rPr>
          <w:noProof/>
        </w:rPr>
        <w:fldChar w:fldCharType="begin"/>
      </w:r>
      <w:r>
        <w:rPr>
          <w:noProof/>
        </w:rPr>
        <w:instrText xml:space="preserve"> PAGEREF _Toc152333825 \h </w:instrText>
      </w:r>
      <w:r>
        <w:rPr>
          <w:noProof/>
        </w:rPr>
      </w:r>
      <w:r>
        <w:rPr>
          <w:noProof/>
        </w:rPr>
        <w:fldChar w:fldCharType="separate"/>
      </w:r>
      <w:r>
        <w:rPr>
          <w:noProof/>
        </w:rPr>
        <w:t>11</w:t>
      </w:r>
      <w:r>
        <w:rPr>
          <w:noProof/>
        </w:rPr>
        <w:fldChar w:fldCharType="end"/>
      </w:r>
    </w:p>
    <w:p w14:paraId="78E4E6E1" w14:textId="3E8F6DDA" w:rsidR="00DB0E7C" w:rsidRDefault="00DB0E7C">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Document Control</w:t>
      </w:r>
      <w:r>
        <w:rPr>
          <w:noProof/>
        </w:rPr>
        <w:tab/>
      </w:r>
      <w:r>
        <w:rPr>
          <w:noProof/>
        </w:rPr>
        <w:fldChar w:fldCharType="begin"/>
      </w:r>
      <w:r>
        <w:rPr>
          <w:noProof/>
        </w:rPr>
        <w:instrText xml:space="preserve"> PAGEREF _Toc152333826 \h </w:instrText>
      </w:r>
      <w:r>
        <w:rPr>
          <w:noProof/>
        </w:rPr>
      </w:r>
      <w:r>
        <w:rPr>
          <w:noProof/>
        </w:rPr>
        <w:fldChar w:fldCharType="separate"/>
      </w:r>
      <w:r>
        <w:rPr>
          <w:noProof/>
        </w:rPr>
        <w:t>12</w:t>
      </w:r>
      <w:r>
        <w:rPr>
          <w:noProof/>
        </w:rPr>
        <w:fldChar w:fldCharType="end"/>
      </w:r>
    </w:p>
    <w:p w14:paraId="007A42F3" w14:textId="555CAB01" w:rsidR="00DB0E7C" w:rsidRDefault="00DB0E7C">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Attachments:</w:t>
      </w:r>
      <w:r>
        <w:rPr>
          <w:noProof/>
        </w:rPr>
        <w:tab/>
      </w:r>
      <w:r>
        <w:rPr>
          <w:noProof/>
        </w:rPr>
        <w:fldChar w:fldCharType="begin"/>
      </w:r>
      <w:r>
        <w:rPr>
          <w:noProof/>
        </w:rPr>
        <w:instrText xml:space="preserve"> PAGEREF _Toc152333827 \h </w:instrText>
      </w:r>
      <w:r>
        <w:rPr>
          <w:noProof/>
        </w:rPr>
      </w:r>
      <w:r>
        <w:rPr>
          <w:noProof/>
        </w:rPr>
        <w:fldChar w:fldCharType="separate"/>
      </w:r>
      <w:r>
        <w:rPr>
          <w:noProof/>
        </w:rPr>
        <w:t>13</w:t>
      </w:r>
      <w:r>
        <w:rPr>
          <w:noProof/>
        </w:rPr>
        <w:fldChar w:fldCharType="end"/>
      </w:r>
    </w:p>
    <w:p w14:paraId="6D670578" w14:textId="1D43C7F9" w:rsidR="00DB0E7C" w:rsidRDefault="00DB0E7C">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rPr>
        <w:t>Account/Non-Billed Budget</w:t>
      </w:r>
      <w:r>
        <w:rPr>
          <w:noProof/>
        </w:rPr>
        <w:tab/>
      </w:r>
      <w:r>
        <w:rPr>
          <w:noProof/>
        </w:rPr>
        <w:fldChar w:fldCharType="begin"/>
      </w:r>
      <w:r>
        <w:rPr>
          <w:noProof/>
        </w:rPr>
        <w:instrText xml:space="preserve"> PAGEREF _Toc152333828 \h </w:instrText>
      </w:r>
      <w:r>
        <w:rPr>
          <w:noProof/>
        </w:rPr>
      </w:r>
      <w:r>
        <w:rPr>
          <w:noProof/>
        </w:rPr>
        <w:fldChar w:fldCharType="separate"/>
      </w:r>
      <w:r>
        <w:rPr>
          <w:noProof/>
        </w:rPr>
        <w:t>13</w:t>
      </w:r>
      <w:r>
        <w:rPr>
          <w:noProof/>
        </w:rPr>
        <w:fldChar w:fldCharType="end"/>
      </w:r>
    </w:p>
    <w:p w14:paraId="2449B858" w14:textId="55DC90CE" w:rsidR="00DB0E7C" w:rsidRDefault="00DB0E7C">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rPr>
        <w:t>Admin Menu/Non Billed Budget Recommendation Rule</w:t>
      </w:r>
      <w:r>
        <w:rPr>
          <w:noProof/>
        </w:rPr>
        <w:tab/>
      </w:r>
      <w:r>
        <w:rPr>
          <w:noProof/>
        </w:rPr>
        <w:fldChar w:fldCharType="begin"/>
      </w:r>
      <w:r>
        <w:rPr>
          <w:noProof/>
        </w:rPr>
        <w:instrText xml:space="preserve"> PAGEREF _Toc152333829 \h </w:instrText>
      </w:r>
      <w:r>
        <w:rPr>
          <w:noProof/>
        </w:rPr>
      </w:r>
      <w:r>
        <w:rPr>
          <w:noProof/>
        </w:rPr>
        <w:fldChar w:fldCharType="separate"/>
      </w:r>
      <w:r>
        <w:rPr>
          <w:noProof/>
        </w:rPr>
        <w:t>15</w:t>
      </w:r>
      <w:r>
        <w:rPr>
          <w:noProof/>
        </w:rPr>
        <w:fldChar w:fldCharType="end"/>
      </w:r>
    </w:p>
    <w:p w14:paraId="3B31CEA0" w14:textId="7551B512" w:rsidR="00DB0E7C" w:rsidRDefault="00DB0E7C">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lang w:eastAsia="en-US"/>
        </w:rPr>
        <w:t>Admin Menu/Installation Options</w:t>
      </w:r>
      <w:r>
        <w:rPr>
          <w:noProof/>
        </w:rPr>
        <w:tab/>
      </w:r>
      <w:r>
        <w:rPr>
          <w:noProof/>
        </w:rPr>
        <w:fldChar w:fldCharType="begin"/>
      </w:r>
      <w:r>
        <w:rPr>
          <w:noProof/>
        </w:rPr>
        <w:instrText xml:space="preserve"> PAGEREF _Toc152333830 \h </w:instrText>
      </w:r>
      <w:r>
        <w:rPr>
          <w:noProof/>
        </w:rPr>
      </w:r>
      <w:r>
        <w:rPr>
          <w:noProof/>
        </w:rPr>
        <w:fldChar w:fldCharType="separate"/>
      </w:r>
      <w:r>
        <w:rPr>
          <w:noProof/>
        </w:rPr>
        <w:t>16</w:t>
      </w:r>
      <w:r>
        <w:rPr>
          <w:noProof/>
        </w:rPr>
        <w:fldChar w:fldCharType="end"/>
      </w:r>
    </w:p>
    <w:p w14:paraId="00D0B4FC" w14:textId="054802AC" w:rsidR="00DB0E7C" w:rsidRDefault="00DB0E7C">
      <w:pPr>
        <w:pStyle w:val="TOC3"/>
        <w:tabs>
          <w:tab w:val="right" w:leader="dot" w:pos="13310"/>
        </w:tabs>
        <w:rPr>
          <w:rFonts w:asciiTheme="minorHAnsi" w:eastAsiaTheme="minorEastAsia" w:hAnsiTheme="minorHAnsi" w:cstheme="minorBidi"/>
          <w:i w:val="0"/>
          <w:iCs w:val="0"/>
          <w:noProof/>
          <w:sz w:val="22"/>
          <w:szCs w:val="22"/>
          <w:lang w:val="en-IN" w:eastAsia="en-IN"/>
        </w:rPr>
      </w:pPr>
      <w:r w:rsidRPr="00D05F88">
        <w:rPr>
          <w:bCs/>
          <w:noProof/>
        </w:rPr>
        <w:t>Customer Contact Created After Renewal</w:t>
      </w:r>
      <w:r>
        <w:rPr>
          <w:noProof/>
        </w:rPr>
        <w:tab/>
      </w:r>
      <w:r>
        <w:rPr>
          <w:noProof/>
        </w:rPr>
        <w:fldChar w:fldCharType="begin"/>
      </w:r>
      <w:r>
        <w:rPr>
          <w:noProof/>
        </w:rPr>
        <w:instrText xml:space="preserve"> PAGEREF _Toc152333831 \h </w:instrText>
      </w:r>
      <w:r>
        <w:rPr>
          <w:noProof/>
        </w:rPr>
      </w:r>
      <w:r>
        <w:rPr>
          <w:noProof/>
        </w:rPr>
        <w:fldChar w:fldCharType="separate"/>
      </w:r>
      <w:r>
        <w:rPr>
          <w:noProof/>
        </w:rPr>
        <w:t>16</w:t>
      </w:r>
      <w:r>
        <w:rPr>
          <w:noProof/>
        </w:rPr>
        <w:fldChar w:fldCharType="end"/>
      </w:r>
    </w:p>
    <w:p w14:paraId="3D030636" w14:textId="61BBC764" w:rsidR="00037599" w:rsidRDefault="00F350D5" w:rsidP="00FE2339">
      <w:pPr>
        <w:ind w:left="2520"/>
      </w:pPr>
      <w:r>
        <w:fldChar w:fldCharType="end"/>
      </w:r>
    </w:p>
    <w:p w14:paraId="3D030637" w14:textId="77777777" w:rsidR="00A21F2B" w:rsidRDefault="00A21F2B">
      <w:pPr>
        <w:pStyle w:val="Heading2"/>
        <w:pBdr>
          <w:top w:val="single" w:sz="48" w:space="6" w:color="auto"/>
        </w:pBdr>
      </w:pPr>
      <w:bookmarkStart w:id="9" w:name="_Toc152333822"/>
      <w:r>
        <w:lastRenderedPageBreak/>
        <w:t>Brief Description</w:t>
      </w:r>
      <w:bookmarkEnd w:id="1"/>
      <w:bookmarkEnd w:id="2"/>
      <w:bookmarkEnd w:id="3"/>
      <w:bookmarkEnd w:id="4"/>
      <w:bookmarkEnd w:id="5"/>
      <w:bookmarkEnd w:id="6"/>
      <w:bookmarkEnd w:id="9"/>
    </w:p>
    <w:p w14:paraId="3D030638" w14:textId="58AFFC50" w:rsidR="00A21F2B" w:rsidRDefault="00A21F2B">
      <w:pPr>
        <w:rPr>
          <w:b/>
        </w:rPr>
      </w:pPr>
      <w:r>
        <w:rPr>
          <w:b/>
        </w:rPr>
        <w:t xml:space="preserve">Business Process: </w:t>
      </w:r>
      <w:r w:rsidR="004F1060">
        <w:rPr>
          <w:b/>
        </w:rPr>
        <w:tab/>
      </w:r>
      <w:r>
        <w:rPr>
          <w:b/>
        </w:rPr>
        <w:t xml:space="preserve">3.4.4.2b </w:t>
      </w:r>
      <w:proofErr w:type="spellStart"/>
      <w:r w:rsidR="003A2AF5">
        <w:rPr>
          <w:b/>
        </w:rPr>
        <w:t>CCS</w:t>
      </w:r>
      <w:r w:rsidR="00D27B63">
        <w:rPr>
          <w:b/>
        </w:rPr>
        <w:t>.</w:t>
      </w:r>
      <w:r>
        <w:rPr>
          <w:b/>
        </w:rPr>
        <w:t>Renew</w:t>
      </w:r>
      <w:proofErr w:type="spellEnd"/>
      <w:r>
        <w:rPr>
          <w:b/>
        </w:rPr>
        <w:t xml:space="preserve"> Non-Billed Budget</w:t>
      </w:r>
    </w:p>
    <w:p w14:paraId="3D030639" w14:textId="77777777" w:rsidR="00A21F2B" w:rsidRDefault="00A21F2B">
      <w:pPr>
        <w:rPr>
          <w:b/>
        </w:rPr>
      </w:pPr>
      <w:r>
        <w:rPr>
          <w:b/>
        </w:rPr>
        <w:t xml:space="preserve">Process Type: </w:t>
      </w:r>
      <w:r w:rsidR="004F1060">
        <w:rPr>
          <w:b/>
        </w:rPr>
        <w:tab/>
      </w:r>
      <w:r w:rsidR="004F1060">
        <w:rPr>
          <w:b/>
        </w:rPr>
        <w:tab/>
      </w:r>
      <w:r>
        <w:rPr>
          <w:b/>
        </w:rPr>
        <w:t xml:space="preserve">Sub Process                     </w:t>
      </w:r>
    </w:p>
    <w:p w14:paraId="3D03063A" w14:textId="1310982F" w:rsidR="00A21F2B" w:rsidRDefault="00A21F2B">
      <w:pPr>
        <w:rPr>
          <w:b/>
        </w:rPr>
      </w:pPr>
      <w:r>
        <w:rPr>
          <w:b/>
        </w:rPr>
        <w:t>Parent Process:</w:t>
      </w:r>
      <w:r w:rsidR="004F1060">
        <w:rPr>
          <w:b/>
        </w:rPr>
        <w:tab/>
      </w:r>
      <w:r>
        <w:rPr>
          <w:b/>
        </w:rPr>
        <w:t xml:space="preserve"> </w:t>
      </w:r>
      <w:r w:rsidR="004F1060">
        <w:rPr>
          <w:b/>
        </w:rPr>
        <w:tab/>
      </w:r>
      <w:r w:rsidR="007310E8" w:rsidRPr="00766EE9">
        <w:rPr>
          <w:b/>
        </w:rPr>
        <w:t xml:space="preserve">3.4.4 </w:t>
      </w:r>
      <w:proofErr w:type="spellStart"/>
      <w:r w:rsidR="003A2AF5">
        <w:rPr>
          <w:b/>
        </w:rPr>
        <w:t>CCS.</w:t>
      </w:r>
      <w:r w:rsidR="007310E8" w:rsidRPr="00766EE9">
        <w:rPr>
          <w:b/>
        </w:rPr>
        <w:t>Manage</w:t>
      </w:r>
      <w:proofErr w:type="spellEnd"/>
      <w:r w:rsidR="007310E8" w:rsidRPr="00766EE9">
        <w:rPr>
          <w:b/>
        </w:rPr>
        <w:t xml:space="preserve"> Budget</w:t>
      </w:r>
      <w:r>
        <w:rPr>
          <w:b/>
        </w:rPr>
        <w:t xml:space="preserve">                 </w:t>
      </w:r>
    </w:p>
    <w:p w14:paraId="3D03063B" w14:textId="4AA279C1" w:rsidR="00A21F2B" w:rsidRDefault="00A21F2B" w:rsidP="004F1060">
      <w:pPr>
        <w:pStyle w:val="BodyText2"/>
        <w:ind w:left="2160" w:hanging="2160"/>
      </w:pPr>
      <w:r>
        <w:t xml:space="preserve">Sibling Processes: </w:t>
      </w:r>
      <w:r w:rsidR="001E725D">
        <w:tab/>
        <w:t>4.3.1</w:t>
      </w:r>
      <w:r w:rsidR="00C5353F">
        <w:t xml:space="preserve"> </w:t>
      </w:r>
      <w:proofErr w:type="spellStart"/>
      <w:r w:rsidR="003A2AF5">
        <w:t>CCS</w:t>
      </w:r>
      <w:r w:rsidR="00D27B63">
        <w:t>.</w:t>
      </w:r>
      <w:r w:rsidR="004F1060">
        <w:t>Perform</w:t>
      </w:r>
      <w:proofErr w:type="spellEnd"/>
      <w:r w:rsidR="004F1060">
        <w:t xml:space="preserve"> Settlement Activities</w:t>
      </w:r>
      <w:r>
        <w:t xml:space="preserve">, 4.1.1.4 </w:t>
      </w:r>
      <w:proofErr w:type="spellStart"/>
      <w:r w:rsidR="003A2AF5">
        <w:t>CCS</w:t>
      </w:r>
      <w:r w:rsidR="00D27B63">
        <w:t>.</w:t>
      </w:r>
      <w:r>
        <w:t>Develop</w:t>
      </w:r>
      <w:proofErr w:type="spellEnd"/>
      <w:r>
        <w:t xml:space="preserve"> Arrears Proce</w:t>
      </w:r>
      <w:r w:rsidR="004F1060">
        <w:t>dures, 4.2.2</w:t>
      </w:r>
      <w:r w:rsidR="00C5353F">
        <w:t xml:space="preserve"> </w:t>
      </w:r>
      <w:proofErr w:type="spellStart"/>
      <w:r w:rsidR="003A2AF5">
        <w:t>CCS</w:t>
      </w:r>
      <w:r w:rsidR="00D27B63">
        <w:t>.</w:t>
      </w:r>
      <w:r w:rsidR="004F1060">
        <w:t>Manage</w:t>
      </w:r>
      <w:proofErr w:type="spellEnd"/>
      <w:r w:rsidR="004F1060">
        <w:t xml:space="preserve"> Bill, 3.4.1 </w:t>
      </w:r>
      <w:proofErr w:type="spellStart"/>
      <w:r w:rsidR="003A2AF5">
        <w:t>CCS</w:t>
      </w:r>
      <w:r w:rsidR="00D27B63">
        <w:t>.</w:t>
      </w:r>
      <w:r w:rsidR="004F1060">
        <w:t>Manage</w:t>
      </w:r>
      <w:proofErr w:type="spellEnd"/>
      <w:r w:rsidR="004F1060">
        <w:t xml:space="preserve"> Contacts, </w:t>
      </w:r>
      <w:r w:rsidR="00D27B63">
        <w:t>3</w:t>
      </w:r>
      <w:r w:rsidR="004F1060">
        <w:t xml:space="preserve">.3.2.2 </w:t>
      </w:r>
      <w:proofErr w:type="spellStart"/>
      <w:r w:rsidR="003A2AF5">
        <w:t>CCS</w:t>
      </w:r>
      <w:r w:rsidR="00D27B63">
        <w:t>.</w:t>
      </w:r>
      <w:r w:rsidR="004F1060">
        <w:t>Start</w:t>
      </w:r>
      <w:proofErr w:type="spellEnd"/>
      <w:r w:rsidR="004F1060">
        <w:t xml:space="preserve"> Non-Premise Based Service, 3.3.2.4 </w:t>
      </w:r>
      <w:proofErr w:type="spellStart"/>
      <w:r w:rsidR="003A2AF5">
        <w:t>CCS</w:t>
      </w:r>
      <w:r w:rsidR="00D27B63">
        <w:t>.</w:t>
      </w:r>
      <w:r w:rsidR="004F1060">
        <w:t>Stop</w:t>
      </w:r>
      <w:proofErr w:type="spellEnd"/>
      <w:r w:rsidR="004F1060">
        <w:t xml:space="preserve"> Non-</w:t>
      </w:r>
      <w:r>
        <w:t xml:space="preserve">Premise Based Service                                 </w:t>
      </w:r>
    </w:p>
    <w:p w14:paraId="3D03063C" w14:textId="77777777" w:rsidR="00A21F2B" w:rsidRDefault="00A21F2B"/>
    <w:p w14:paraId="3D03063D" w14:textId="77777777" w:rsidR="00A21F2B" w:rsidRDefault="00A21F2B">
      <w:r>
        <w:t xml:space="preserve"> This process describes the activities associated with updating as well as renewal for a </w:t>
      </w:r>
      <w:hyperlink w:anchor="AccountNBB" w:history="1">
        <w:proofErr w:type="gramStart"/>
        <w:r>
          <w:rPr>
            <w:rStyle w:val="Hyperlink"/>
          </w:rPr>
          <w:t>Non Billed</w:t>
        </w:r>
        <w:proofErr w:type="gramEnd"/>
        <w:r>
          <w:rPr>
            <w:rStyle w:val="Hyperlink"/>
          </w:rPr>
          <w:t xml:space="preserve"> Budget</w:t>
        </w:r>
      </w:hyperlink>
      <w:r>
        <w:t xml:space="preserve">.   </w:t>
      </w:r>
    </w:p>
    <w:p w14:paraId="3D03063E" w14:textId="77777777" w:rsidR="00A21F2B" w:rsidRDefault="00A21F2B">
      <w:r>
        <w:t xml:space="preserve"> </w:t>
      </w:r>
    </w:p>
    <w:p w14:paraId="3D03063F" w14:textId="77777777" w:rsidR="00A21F2B" w:rsidRDefault="00A21F2B">
      <w:r>
        <w:t xml:space="preserve">A Non-Billed Budget can be renewed either manually or via a background process. When the Non-Billed Budget SA is created, the expiration date, renewal date and the </w:t>
      </w:r>
      <w:hyperlink w:anchor="NBBRecommendationRule" w:history="1">
        <w:r>
          <w:rPr>
            <w:rStyle w:val="Hyperlink"/>
          </w:rPr>
          <w:t>Recommendation Rule</w:t>
        </w:r>
      </w:hyperlink>
      <w:r>
        <w:t xml:space="preserve"> used to create the initia</w:t>
      </w:r>
      <w:r w:rsidR="005E3C9B">
        <w:t xml:space="preserve">l budget are kept with the SA. </w:t>
      </w:r>
      <w:r>
        <w:t>A renewal flag on the Non-Billed Budget SA type controls if a renewal is requir</w:t>
      </w:r>
      <w:r w:rsidR="005E3C9B">
        <w:t xml:space="preserve">ed, optional or not allowed. </w:t>
      </w:r>
      <w:r>
        <w:t>The renewal date is defaulted on to an SA based on the valued of the Days Before Expiration for Renewal field on the SA type.</w:t>
      </w:r>
    </w:p>
    <w:p w14:paraId="3D030640" w14:textId="77777777" w:rsidR="00A21F2B" w:rsidRDefault="00A21F2B"/>
    <w:p w14:paraId="3D030641" w14:textId="77777777" w:rsidR="00A21F2B" w:rsidRDefault="00A21F2B">
      <w:r>
        <w:t xml:space="preserve">An algorithm on the SA type can customize the processing required to renew an SA.  </w:t>
      </w:r>
    </w:p>
    <w:p w14:paraId="3D030642" w14:textId="77777777" w:rsidR="00A21F2B" w:rsidRDefault="00A21F2B"/>
    <w:p w14:paraId="3D030643" w14:textId="77777777" w:rsidR="00A21F2B" w:rsidRDefault="00A21F2B">
      <w:r>
        <w:t xml:space="preserve">A user can manually launch the renewal process by clicking </w:t>
      </w:r>
      <w:r w:rsidRPr="005A3B0B">
        <w:rPr>
          <w:bCs/>
        </w:rPr>
        <w:t>Renew</w:t>
      </w:r>
      <w:r>
        <w:t xml:space="preserve"> on the Non-Billed Budget maintenance page.  </w:t>
      </w:r>
    </w:p>
    <w:p w14:paraId="3D030644" w14:textId="77777777" w:rsidR="00A21F2B" w:rsidRDefault="00A21F2B">
      <w:pPr>
        <w:pStyle w:val="BodyText"/>
        <w:ind w:left="0"/>
      </w:pPr>
    </w:p>
    <w:p w14:paraId="3D030645" w14:textId="77777777" w:rsidR="00A21F2B" w:rsidRDefault="00A21F2B">
      <w:pPr>
        <w:pStyle w:val="BodyText"/>
      </w:pPr>
    </w:p>
    <w:p w14:paraId="3D030646" w14:textId="77777777" w:rsidR="00A21F2B" w:rsidRDefault="00A21F2B">
      <w:pPr>
        <w:pStyle w:val="BodyText"/>
      </w:pPr>
    </w:p>
    <w:p w14:paraId="3D030647" w14:textId="77777777" w:rsidR="00A21F2B" w:rsidRDefault="00A21F2B">
      <w:pPr>
        <w:pStyle w:val="Heading2"/>
      </w:pPr>
      <w:bookmarkStart w:id="10" w:name="BusinessProcessModel"/>
      <w:bookmarkStart w:id="11" w:name="_Toc220561030"/>
      <w:bookmarkStart w:id="12" w:name="_Toc220561223"/>
      <w:bookmarkStart w:id="13" w:name="_Toc220561551"/>
      <w:bookmarkStart w:id="14" w:name="_Toc220561871"/>
      <w:bookmarkStart w:id="15" w:name="_Toc220562309"/>
      <w:bookmarkStart w:id="16" w:name="_Toc220562599"/>
      <w:bookmarkStart w:id="17" w:name="_Toc152333823"/>
      <w:bookmarkEnd w:id="10"/>
      <w:r>
        <w:lastRenderedPageBreak/>
        <w:t>Business Process Model</w:t>
      </w:r>
      <w:bookmarkEnd w:id="11"/>
      <w:bookmarkEnd w:id="12"/>
      <w:bookmarkEnd w:id="13"/>
      <w:bookmarkEnd w:id="14"/>
      <w:bookmarkEnd w:id="15"/>
      <w:bookmarkEnd w:id="16"/>
      <w:bookmarkEnd w:id="17"/>
      <w:r>
        <w:t xml:space="preserve"> </w:t>
      </w:r>
    </w:p>
    <w:p w14:paraId="3D030649" w14:textId="7EC2C4CA" w:rsidR="00A21F2B" w:rsidRPr="00FF5B66" w:rsidRDefault="003A2AF5">
      <w:pPr>
        <w:tabs>
          <w:tab w:val="left" w:pos="10530"/>
          <w:tab w:val="left" w:pos="10890"/>
        </w:tabs>
        <w:ind w:left="-90"/>
        <w:rPr>
          <w:lang w:val="en-IN"/>
        </w:rPr>
      </w:pPr>
      <w:r>
        <w:object w:dxaOrig="25881" w:dyaOrig="15891" w14:anchorId="3C8063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5.1pt;height:408.45pt" o:ole="">
            <v:imagedata r:id="rId8" o:title=""/>
          </v:shape>
          <o:OLEObject Type="Embed" ProgID="Visio.Drawing.15" ShapeID="_x0000_i1025" DrawAspect="Content" ObjectID="_1798989119" r:id="rId9"/>
        </w:object>
      </w:r>
    </w:p>
    <w:p w14:paraId="3D03064A" w14:textId="77777777" w:rsidR="00A21F2B" w:rsidRDefault="00A21F2B" w:rsidP="00D27B63"/>
    <w:p w14:paraId="3D03064B" w14:textId="56BDF308" w:rsidR="00A21F2B" w:rsidRDefault="00A21F2B">
      <w:pPr>
        <w:ind w:left="-90"/>
      </w:pPr>
    </w:p>
    <w:p w14:paraId="3D03064C" w14:textId="77777777" w:rsidR="00A21F2B" w:rsidRDefault="00A21F2B">
      <w:pPr>
        <w:pStyle w:val="Heading2"/>
      </w:pPr>
      <w:bookmarkStart w:id="18" w:name="_Toc220561031"/>
      <w:bookmarkStart w:id="19" w:name="_Toc220561224"/>
      <w:bookmarkStart w:id="20" w:name="_Toc220561552"/>
      <w:bookmarkStart w:id="21" w:name="_Toc220561872"/>
      <w:bookmarkStart w:id="22" w:name="_Toc220562310"/>
      <w:bookmarkStart w:id="23" w:name="_Toc220562600"/>
      <w:bookmarkStart w:id="24" w:name="_Toc152333824"/>
      <w:r>
        <w:lastRenderedPageBreak/>
        <w:t>Detail Business Process Model Description</w:t>
      </w:r>
      <w:bookmarkEnd w:id="18"/>
      <w:bookmarkEnd w:id="19"/>
      <w:bookmarkEnd w:id="20"/>
      <w:bookmarkEnd w:id="21"/>
      <w:bookmarkEnd w:id="22"/>
      <w:bookmarkEnd w:id="23"/>
      <w:bookmarkEnd w:id="24"/>
    </w:p>
    <w:p w14:paraId="3D03064D" w14:textId="77777777" w:rsidR="00A21F2B" w:rsidRDefault="00000000">
      <w:pPr>
        <w:rPr>
          <w:rFonts w:ascii="Arial" w:hAnsi="Arial" w:cs="Arial"/>
          <w:b/>
          <w:u w:val="single"/>
          <w:lang w:eastAsia="en-US"/>
        </w:rPr>
      </w:pPr>
      <w:hyperlink w:anchor="BusinessProcessModel" w:history="1">
        <w:r w:rsidR="00A21F2B">
          <w:rPr>
            <w:rStyle w:val="Hyperlink"/>
            <w:rFonts w:cs="Arial"/>
            <w:b/>
          </w:rPr>
          <w:t>1.1</w:t>
        </w:r>
      </w:hyperlink>
      <w:r w:rsidR="00A21F2B">
        <w:rPr>
          <w:rFonts w:cs="Arial"/>
          <w:b/>
          <w:u w:val="single"/>
        </w:rPr>
        <w:t xml:space="preserve"> Search for Customer</w:t>
      </w:r>
      <w:r w:rsidR="00A21F2B">
        <w:rPr>
          <w:rFonts w:cs="Arial"/>
          <w:b/>
          <w:u w:val="single"/>
          <w:lang w:eastAsia="en-US"/>
        </w:rPr>
        <w:t xml:space="preserve"> </w:t>
      </w:r>
    </w:p>
    <w:p w14:paraId="3D03064E" w14:textId="008D4E91" w:rsidR="00A21F2B" w:rsidRDefault="004A76DB">
      <w:pPr>
        <w:rPr>
          <w:rFonts w:cs="Arial"/>
          <w:lang w:eastAsia="en-US"/>
        </w:rPr>
      </w:pPr>
      <w:r>
        <w:rPr>
          <w:b/>
          <w:bCs/>
          <w:lang w:eastAsia="en-US"/>
        </w:rPr>
        <w:t>Actor/Role: CSR or Authorized User</w:t>
      </w:r>
      <w:r w:rsidR="00A21F2B">
        <w:rPr>
          <w:rFonts w:cs="Arial"/>
          <w:b/>
          <w:lang w:eastAsia="en-US"/>
        </w:rPr>
        <w:t xml:space="preserve"> </w:t>
      </w:r>
      <w:r w:rsidR="00A21F2B">
        <w:rPr>
          <w:rFonts w:cs="Arial"/>
          <w:lang w:eastAsia="en-US"/>
        </w:rPr>
        <w:t xml:space="preserve"> </w:t>
      </w:r>
    </w:p>
    <w:p w14:paraId="3D03064F" w14:textId="77777777" w:rsidR="00A21F2B" w:rsidRDefault="00A21F2B">
      <w:pPr>
        <w:rPr>
          <w:rFonts w:cs="Arial"/>
          <w:b/>
          <w:u w:val="single"/>
          <w:lang w:eastAsia="en-US"/>
        </w:rPr>
      </w:pPr>
      <w:r>
        <w:rPr>
          <w:rFonts w:cs="Arial"/>
          <w:b/>
          <w:lang w:eastAsia="en-US"/>
        </w:rPr>
        <w:t>Description:</w:t>
      </w:r>
    </w:p>
    <w:p w14:paraId="3D030650" w14:textId="7BD2B456" w:rsidR="00A21F2B" w:rsidRDefault="00A21F2B">
      <w:pPr>
        <w:rPr>
          <w:lang w:eastAsia="en-US"/>
        </w:rPr>
      </w:pPr>
      <w:r>
        <w:rPr>
          <w:lang w:eastAsia="en-US"/>
        </w:rPr>
        <w:t xml:space="preserve">Upon receipt of request for renewal or inquiry for </w:t>
      </w:r>
      <w:hyperlink w:anchor="AccountNBB" w:history="1">
        <w:proofErr w:type="gramStart"/>
        <w:r>
          <w:rPr>
            <w:rStyle w:val="Hyperlink"/>
            <w:lang w:eastAsia="en-US"/>
          </w:rPr>
          <w:t>Non Billed</w:t>
        </w:r>
        <w:proofErr w:type="gramEnd"/>
        <w:r>
          <w:rPr>
            <w:rStyle w:val="Hyperlink"/>
            <w:lang w:eastAsia="en-US"/>
          </w:rPr>
          <w:t xml:space="preserve"> Budget</w:t>
        </w:r>
      </w:hyperlink>
      <w:r>
        <w:rPr>
          <w:lang w:eastAsia="en-US"/>
        </w:rPr>
        <w:t xml:space="preserve"> Billing the CSR or Authorized User accesses </w:t>
      </w:r>
      <w:hyperlink w:anchor="CCSearch" w:history="1">
        <w:r>
          <w:rPr>
            <w:rStyle w:val="Hyperlink"/>
            <w:lang w:eastAsia="en-US"/>
          </w:rPr>
          <w:t>Control Central Search</w:t>
        </w:r>
      </w:hyperlink>
      <w:r>
        <w:rPr>
          <w:lang w:eastAsia="en-US"/>
        </w:rPr>
        <w:t xml:space="preserve"> to locate the customer in </w:t>
      </w:r>
      <w:r w:rsidR="007310E8">
        <w:rPr>
          <w:lang w:eastAsia="en-US"/>
        </w:rPr>
        <w:t>CCS</w:t>
      </w:r>
      <w:r w:rsidR="00C5353F">
        <w:rPr>
          <w:lang w:eastAsia="en-US"/>
        </w:rPr>
        <w:t>(CCB)</w:t>
      </w:r>
      <w:r>
        <w:rPr>
          <w:lang w:eastAsia="en-US"/>
        </w:rPr>
        <w:t xml:space="preserve">. There are </w:t>
      </w:r>
      <w:proofErr w:type="gramStart"/>
      <w:r>
        <w:rPr>
          <w:lang w:eastAsia="en-US"/>
        </w:rPr>
        <w:t>a number of</w:t>
      </w:r>
      <w:proofErr w:type="gramEnd"/>
      <w:r>
        <w:rPr>
          <w:lang w:eastAsia="en-US"/>
        </w:rPr>
        <w:t xml:space="preserve"> algorithms that can be stored on Installation Options for </w:t>
      </w:r>
      <w:hyperlink w:anchor="AdminMenuInstallationOptions" w:history="1">
        <w:r>
          <w:rPr>
            <w:rStyle w:val="Hyperlink"/>
            <w:lang w:eastAsia="en-US"/>
          </w:rPr>
          <w:t>Control Central Alerts</w:t>
        </w:r>
      </w:hyperlink>
      <w:r w:rsidR="005E3C9B">
        <w:rPr>
          <w:lang w:eastAsia="en-US"/>
        </w:rPr>
        <w:t xml:space="preserve">. </w:t>
      </w:r>
      <w:r>
        <w:rPr>
          <w:lang w:eastAsia="en-US"/>
        </w:rPr>
        <w:t>These algorithms provide the CSR or Authorized User with valuable insight for overall analysis of the customer.</w:t>
      </w:r>
    </w:p>
    <w:p w14:paraId="3D030651" w14:textId="77777777" w:rsidR="00DC4FA3" w:rsidRDefault="00DC4FA3">
      <w:pPr>
        <w:rPr>
          <w:lang w:eastAsia="en-US"/>
        </w:rPr>
      </w:pPr>
    </w:p>
    <w:p w14:paraId="7100393F" w14:textId="6B262A04" w:rsidR="00FF5B66" w:rsidRDefault="00A21F2B">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4960" w:type="dxa"/>
        <w:tblInd w:w="5647" w:type="dxa"/>
        <w:tblLook w:val="04A0" w:firstRow="1" w:lastRow="0" w:firstColumn="1" w:lastColumn="0" w:noHBand="0" w:noVBand="1"/>
      </w:tblPr>
      <w:tblGrid>
        <w:gridCol w:w="4960"/>
      </w:tblGrid>
      <w:tr w:rsidR="00FF5B66" w:rsidRPr="003362B4" w14:paraId="7D84BB75" w14:textId="77777777" w:rsidTr="00350DC7">
        <w:trPr>
          <w:trHeight w:val="300"/>
        </w:trPr>
        <w:tc>
          <w:tcPr>
            <w:tcW w:w="4960" w:type="dxa"/>
            <w:tcBorders>
              <w:top w:val="single" w:sz="4" w:space="0" w:color="auto"/>
              <w:left w:val="single" w:sz="4" w:space="0" w:color="auto"/>
              <w:bottom w:val="single" w:sz="4" w:space="0" w:color="auto"/>
              <w:right w:val="single" w:sz="4" w:space="0" w:color="auto"/>
            </w:tcBorders>
          </w:tcPr>
          <w:bookmarkStart w:id="25" w:name="_Hlk145586567"/>
          <w:p w14:paraId="602EC692" w14:textId="636CC4BF" w:rsidR="00FF5B66" w:rsidRPr="003362B4" w:rsidRDefault="00FF5B66" w:rsidP="00350DC7">
            <w:pPr>
              <w:rPr>
                <w:rFonts w:cs="Calibri"/>
                <w:color w:val="000000"/>
              </w:rPr>
            </w:pPr>
            <w:r>
              <w:fldChar w:fldCharType="begin"/>
            </w:r>
            <w:r>
              <w:instrText xml:space="preserve"> HYPERLINK \l "AdminMenuInstallationOptions" </w:instrText>
            </w:r>
            <w:r>
              <w:fldChar w:fldCharType="separate"/>
            </w:r>
            <w:r>
              <w:rPr>
                <w:rStyle w:val="Hyperlink"/>
                <w:rFonts w:cs="Arial"/>
                <w:bCs/>
                <w:szCs w:val="18"/>
                <w:lang w:eastAsia="en-US"/>
              </w:rPr>
              <w:t>Installation Options – Control Central Alerts</w:t>
            </w:r>
            <w:r>
              <w:rPr>
                <w:rStyle w:val="Hyperlink"/>
                <w:rFonts w:cs="Arial"/>
                <w:bCs/>
                <w:szCs w:val="18"/>
                <w:lang w:eastAsia="en-US"/>
              </w:rPr>
              <w:fldChar w:fldCharType="end"/>
            </w:r>
          </w:p>
        </w:tc>
      </w:tr>
      <w:bookmarkEnd w:id="25"/>
    </w:tbl>
    <w:p w14:paraId="2DACFB3B" w14:textId="77777777" w:rsidR="00FF5B66" w:rsidRDefault="00FF5B66">
      <w:pPr>
        <w:rPr>
          <w:rFonts w:cs="Arial"/>
          <w:b/>
          <w:lang w:eastAsia="en-US"/>
        </w:rPr>
      </w:pPr>
    </w:p>
    <w:p w14:paraId="3D030658" w14:textId="77777777" w:rsidR="00A21F2B" w:rsidRDefault="00000000">
      <w:pPr>
        <w:rPr>
          <w:rFonts w:ascii="Arial" w:hAnsi="Arial" w:cs="Arial"/>
          <w:b/>
          <w:u w:val="single"/>
          <w:lang w:eastAsia="en-US"/>
        </w:rPr>
      </w:pPr>
      <w:hyperlink w:anchor="BusinessProcessModel" w:history="1">
        <w:r w:rsidR="00A21F2B">
          <w:rPr>
            <w:rStyle w:val="Hyperlink"/>
            <w:rFonts w:cs="Arial"/>
            <w:b/>
          </w:rPr>
          <w:t>1.2</w:t>
        </w:r>
      </w:hyperlink>
      <w:r w:rsidR="00A21F2B">
        <w:rPr>
          <w:rFonts w:cs="Arial"/>
          <w:b/>
          <w:u w:val="single"/>
        </w:rPr>
        <w:t xml:space="preserve"> Review Customer/Account</w:t>
      </w:r>
      <w:r w:rsidR="00A21F2B">
        <w:rPr>
          <w:rFonts w:cs="Arial"/>
          <w:b/>
          <w:u w:val="single"/>
          <w:lang w:eastAsia="en-US"/>
        </w:rPr>
        <w:t xml:space="preserve"> Eligibility/Renewal</w:t>
      </w:r>
    </w:p>
    <w:p w14:paraId="3D030659" w14:textId="0368C0C3" w:rsidR="00A21F2B" w:rsidRDefault="004A76DB">
      <w:pPr>
        <w:rPr>
          <w:rFonts w:cs="Arial"/>
          <w:lang w:eastAsia="en-US"/>
        </w:rPr>
      </w:pPr>
      <w:r>
        <w:rPr>
          <w:b/>
          <w:bCs/>
          <w:lang w:eastAsia="en-US"/>
        </w:rPr>
        <w:t>Actor/Role: CSR or Authorized User</w:t>
      </w:r>
    </w:p>
    <w:p w14:paraId="3D03065A" w14:textId="77777777" w:rsidR="00A21F2B" w:rsidRDefault="00A21F2B">
      <w:pPr>
        <w:rPr>
          <w:rFonts w:cs="Arial"/>
          <w:b/>
          <w:u w:val="single"/>
          <w:lang w:eastAsia="en-US"/>
        </w:rPr>
      </w:pPr>
      <w:r>
        <w:rPr>
          <w:rFonts w:cs="Arial"/>
          <w:b/>
          <w:lang w:eastAsia="en-US"/>
        </w:rPr>
        <w:t>Description:</w:t>
      </w:r>
    </w:p>
    <w:p w14:paraId="3D03065B" w14:textId="77777777" w:rsidR="00A21F2B" w:rsidRDefault="00A21F2B">
      <w:pPr>
        <w:rPr>
          <w:lang w:eastAsia="en-US"/>
        </w:rPr>
      </w:pPr>
      <w:r>
        <w:rPr>
          <w:lang w:eastAsia="en-US"/>
        </w:rPr>
        <w:t xml:space="preserve">There is dialogue with Customer. The CSR or Authorized User evaluates the account. Account Financial History, Premise and Service Agreement Billing History, Credit Rating, and Credit and Collection History may be reviewed. Control Central Alerts assist the CSR or Authorized User in determining continued eligibility based on established business rules for </w:t>
      </w:r>
      <w:hyperlink w:anchor="AccountNBB" w:history="1">
        <w:proofErr w:type="gramStart"/>
        <w:r>
          <w:rPr>
            <w:rStyle w:val="Hyperlink"/>
            <w:lang w:eastAsia="en-US"/>
          </w:rPr>
          <w:t>Non Billed</w:t>
        </w:r>
        <w:proofErr w:type="gramEnd"/>
        <w:r>
          <w:rPr>
            <w:rStyle w:val="Hyperlink"/>
            <w:lang w:eastAsia="en-US"/>
          </w:rPr>
          <w:t xml:space="preserve"> Budget</w:t>
        </w:r>
      </w:hyperlink>
      <w:r>
        <w:rPr>
          <w:lang w:eastAsia="en-US"/>
        </w:rPr>
        <w:t xml:space="preserve">.   </w:t>
      </w:r>
    </w:p>
    <w:p w14:paraId="3D03065D" w14:textId="77777777" w:rsidR="00A21F2B" w:rsidRDefault="00A21F2B">
      <w:pPr>
        <w:rPr>
          <w:lang w:eastAsia="en-US"/>
        </w:rPr>
      </w:pPr>
    </w:p>
    <w:p w14:paraId="3D030660" w14:textId="77777777" w:rsidR="00A21F2B" w:rsidRDefault="00A21F2B">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4960" w:type="dxa"/>
        <w:tblInd w:w="5647" w:type="dxa"/>
        <w:tblLook w:val="04A0" w:firstRow="1" w:lastRow="0" w:firstColumn="1" w:lastColumn="0" w:noHBand="0" w:noVBand="1"/>
      </w:tblPr>
      <w:tblGrid>
        <w:gridCol w:w="4960"/>
      </w:tblGrid>
      <w:tr w:rsidR="00FF5B66" w:rsidRPr="003362B4" w14:paraId="4C359403" w14:textId="77777777" w:rsidTr="00350DC7">
        <w:trPr>
          <w:trHeight w:val="300"/>
        </w:trPr>
        <w:tc>
          <w:tcPr>
            <w:tcW w:w="4960" w:type="dxa"/>
            <w:tcBorders>
              <w:top w:val="single" w:sz="4" w:space="0" w:color="auto"/>
              <w:left w:val="single" w:sz="4" w:space="0" w:color="auto"/>
              <w:bottom w:val="single" w:sz="4" w:space="0" w:color="auto"/>
              <w:right w:val="single" w:sz="4" w:space="0" w:color="auto"/>
            </w:tcBorders>
          </w:tcPr>
          <w:p w14:paraId="23213687" w14:textId="77777777" w:rsidR="00FF5B66" w:rsidRPr="003362B4" w:rsidRDefault="00000000" w:rsidP="00350DC7">
            <w:pPr>
              <w:rPr>
                <w:rFonts w:cs="Calibri"/>
                <w:color w:val="000000"/>
              </w:rPr>
            </w:pPr>
            <w:hyperlink w:anchor="AdminMenuInstallationOptions" w:history="1">
              <w:r w:rsidR="00FF5B66">
                <w:rPr>
                  <w:rStyle w:val="Hyperlink"/>
                  <w:rFonts w:cs="Arial"/>
                  <w:bCs/>
                  <w:szCs w:val="18"/>
                  <w:lang w:eastAsia="en-US"/>
                </w:rPr>
                <w:t>Installation Options – Control Central Alerts</w:t>
              </w:r>
            </w:hyperlink>
          </w:p>
        </w:tc>
      </w:tr>
    </w:tbl>
    <w:p w14:paraId="3D030662" w14:textId="77777777" w:rsidR="00A21F2B" w:rsidRDefault="00A21F2B">
      <w:pPr>
        <w:rPr>
          <w:rFonts w:cs="Arial"/>
          <w:b/>
          <w:u w:val="single"/>
        </w:rPr>
      </w:pPr>
    </w:p>
    <w:p w14:paraId="3D030663" w14:textId="77777777" w:rsidR="00A21F2B" w:rsidRDefault="00000000">
      <w:pPr>
        <w:rPr>
          <w:rFonts w:ascii="Arial" w:hAnsi="Arial" w:cs="Arial"/>
          <w:b/>
          <w:u w:val="single"/>
          <w:lang w:eastAsia="en-US"/>
        </w:rPr>
      </w:pPr>
      <w:hyperlink w:anchor="BusinessProcessModel" w:history="1">
        <w:r w:rsidR="00A21F2B">
          <w:rPr>
            <w:rStyle w:val="Hyperlink"/>
            <w:rFonts w:cs="Arial"/>
            <w:b/>
          </w:rPr>
          <w:t xml:space="preserve">1.3  </w:t>
        </w:r>
      </w:hyperlink>
      <w:r w:rsidR="00A21F2B">
        <w:rPr>
          <w:rFonts w:cs="Arial"/>
          <w:b/>
          <w:u w:val="single"/>
        </w:rPr>
        <w:t xml:space="preserve"> 3.4.1.1 Manage Customer Contacts</w:t>
      </w:r>
      <w:r w:rsidR="00A21F2B">
        <w:rPr>
          <w:rFonts w:cs="Arial"/>
          <w:b/>
          <w:u w:val="single"/>
          <w:lang w:eastAsia="en-US"/>
        </w:rPr>
        <w:t xml:space="preserve"> </w:t>
      </w:r>
    </w:p>
    <w:p w14:paraId="3D030664" w14:textId="7706BDD3" w:rsidR="00A21F2B" w:rsidRDefault="004A76DB">
      <w:pPr>
        <w:rPr>
          <w:rFonts w:cs="Arial"/>
          <w:lang w:eastAsia="en-US"/>
        </w:rPr>
      </w:pPr>
      <w:r>
        <w:rPr>
          <w:b/>
          <w:bCs/>
          <w:lang w:eastAsia="en-US"/>
        </w:rPr>
        <w:t>Actor/Role: CSR or Authorized User</w:t>
      </w:r>
    </w:p>
    <w:p w14:paraId="3D030665" w14:textId="77777777" w:rsidR="00A21F2B" w:rsidRDefault="00A21F2B">
      <w:pPr>
        <w:rPr>
          <w:rFonts w:cs="Arial"/>
          <w:b/>
          <w:u w:val="single"/>
          <w:lang w:eastAsia="en-US"/>
        </w:rPr>
      </w:pPr>
      <w:r>
        <w:rPr>
          <w:rFonts w:cs="Arial"/>
          <w:b/>
          <w:lang w:eastAsia="en-US"/>
        </w:rPr>
        <w:t>Description:</w:t>
      </w:r>
    </w:p>
    <w:p w14:paraId="3D030666" w14:textId="77777777" w:rsidR="00A21F2B" w:rsidRDefault="00A21F2B">
      <w:pPr>
        <w:rPr>
          <w:rFonts w:cs="Arial"/>
          <w:bCs/>
          <w:caps/>
          <w:lang w:eastAsia="en-US"/>
        </w:rPr>
      </w:pPr>
      <w:r>
        <w:rPr>
          <w:lang w:eastAsia="en-US"/>
        </w:rPr>
        <w:t xml:space="preserve">Associated with established Business Rules the CSR or Authorized User enters necessary information about the </w:t>
      </w:r>
      <w:proofErr w:type="gramStart"/>
      <w:r>
        <w:rPr>
          <w:lang w:eastAsia="en-US"/>
        </w:rPr>
        <w:t>Non Billed</w:t>
      </w:r>
      <w:proofErr w:type="gramEnd"/>
      <w:r>
        <w:rPr>
          <w:lang w:eastAsia="en-US"/>
        </w:rPr>
        <w:t xml:space="preserve"> </w:t>
      </w:r>
      <w:r w:rsidR="005E3C9B">
        <w:rPr>
          <w:lang w:eastAsia="en-US"/>
        </w:rPr>
        <w:t xml:space="preserve">Budget Plan for the Customer. </w:t>
      </w:r>
      <w:r>
        <w:rPr>
          <w:lang w:eastAsia="en-US"/>
        </w:rPr>
        <w:t>Refer to 3.4.1.1. Manage Customer Contacts</w:t>
      </w:r>
      <w:r>
        <w:rPr>
          <w:rFonts w:cs="Arial"/>
          <w:bCs/>
          <w:caps/>
          <w:lang w:eastAsia="en-US"/>
        </w:rPr>
        <w:t xml:space="preserve">                 </w:t>
      </w:r>
    </w:p>
    <w:p w14:paraId="3D030667" w14:textId="77777777" w:rsidR="00A21F2B" w:rsidRDefault="00A21F2B">
      <w:pPr>
        <w:rPr>
          <w:rFonts w:cs="Arial"/>
          <w:b/>
          <w:lang w:eastAsia="en-US"/>
        </w:rPr>
      </w:pPr>
    </w:p>
    <w:p w14:paraId="3D03066A" w14:textId="77777777" w:rsidR="00A21F2B" w:rsidRDefault="00A21F2B">
      <w:pPr>
        <w:rPr>
          <w:rFonts w:cs="Arial"/>
          <w:b/>
          <w:lang w:eastAsia="en-US"/>
        </w:rPr>
      </w:pPr>
      <w:r>
        <w:rPr>
          <w:rFonts w:cs="Arial"/>
          <w:b/>
          <w:lang w:eastAsia="en-US"/>
        </w:rPr>
        <w:t xml:space="preserve">Configuration required Y          Entities to Configure:  </w:t>
      </w:r>
    </w:p>
    <w:tbl>
      <w:tblPr>
        <w:tblW w:w="4960" w:type="dxa"/>
        <w:tblInd w:w="5647" w:type="dxa"/>
        <w:tblLook w:val="04A0" w:firstRow="1" w:lastRow="0" w:firstColumn="1" w:lastColumn="0" w:noHBand="0" w:noVBand="1"/>
      </w:tblPr>
      <w:tblGrid>
        <w:gridCol w:w="4960"/>
      </w:tblGrid>
      <w:tr w:rsidR="00FF5B66" w:rsidRPr="003362B4" w14:paraId="5EEA8333" w14:textId="77777777" w:rsidTr="00350DC7">
        <w:trPr>
          <w:trHeight w:val="300"/>
        </w:trPr>
        <w:tc>
          <w:tcPr>
            <w:tcW w:w="4960" w:type="dxa"/>
            <w:tcBorders>
              <w:top w:val="single" w:sz="4" w:space="0" w:color="auto"/>
              <w:left w:val="single" w:sz="4" w:space="0" w:color="auto"/>
              <w:bottom w:val="single" w:sz="4" w:space="0" w:color="auto"/>
              <w:right w:val="single" w:sz="4" w:space="0" w:color="auto"/>
            </w:tcBorders>
          </w:tcPr>
          <w:p w14:paraId="1C9017B7" w14:textId="5DFB7D1F" w:rsidR="00FF5B66" w:rsidRPr="003362B4" w:rsidRDefault="00FF5B66" w:rsidP="00350DC7">
            <w:pPr>
              <w:rPr>
                <w:rFonts w:cs="Calibri"/>
                <w:color w:val="000000"/>
              </w:rPr>
            </w:pPr>
            <w:r>
              <w:rPr>
                <w:rFonts w:cs="Arial"/>
                <w:bCs/>
                <w:szCs w:val="18"/>
                <w:lang w:eastAsia="en-US"/>
              </w:rPr>
              <w:t>Customer Contact Class, Customer Contact Type</w:t>
            </w:r>
          </w:p>
        </w:tc>
      </w:tr>
    </w:tbl>
    <w:p w14:paraId="3D03066B" w14:textId="77777777" w:rsidR="00A21F2B" w:rsidRDefault="00A21F2B">
      <w:pPr>
        <w:rPr>
          <w:rFonts w:ascii="Arial" w:hAnsi="Arial" w:cs="Arial"/>
          <w:b/>
          <w:u w:val="single"/>
          <w:lang w:eastAsia="en-US"/>
        </w:rPr>
      </w:pPr>
    </w:p>
    <w:p w14:paraId="3D03066E" w14:textId="77777777" w:rsidR="00A21F2B" w:rsidRDefault="00000000">
      <w:pPr>
        <w:rPr>
          <w:rFonts w:ascii="Arial" w:hAnsi="Arial" w:cs="Arial"/>
          <w:b/>
          <w:u w:val="single"/>
          <w:lang w:eastAsia="en-US"/>
        </w:rPr>
      </w:pPr>
      <w:hyperlink w:anchor="BusinessProcessModel" w:history="1">
        <w:r w:rsidR="00A21F2B">
          <w:rPr>
            <w:rStyle w:val="Hyperlink"/>
            <w:rFonts w:cs="Arial"/>
            <w:b/>
          </w:rPr>
          <w:t>1.4</w:t>
        </w:r>
      </w:hyperlink>
      <w:r w:rsidR="00A21F2B">
        <w:rPr>
          <w:rFonts w:cs="Arial"/>
          <w:b/>
          <w:u w:val="single"/>
        </w:rPr>
        <w:t xml:space="preserve"> Review – Verify </w:t>
      </w:r>
      <w:proofErr w:type="gramStart"/>
      <w:r w:rsidR="00A21F2B">
        <w:rPr>
          <w:rFonts w:cs="Arial"/>
          <w:b/>
          <w:u w:val="single"/>
        </w:rPr>
        <w:t>Non Billed</w:t>
      </w:r>
      <w:proofErr w:type="gramEnd"/>
      <w:r w:rsidR="00A21F2B">
        <w:rPr>
          <w:rFonts w:cs="Arial"/>
          <w:b/>
          <w:u w:val="single"/>
        </w:rPr>
        <w:t xml:space="preserve"> Budget Information </w:t>
      </w:r>
      <w:r w:rsidR="00A21F2B">
        <w:rPr>
          <w:rFonts w:cs="Arial"/>
          <w:b/>
          <w:u w:val="single"/>
          <w:lang w:eastAsia="en-US"/>
        </w:rPr>
        <w:t xml:space="preserve"> </w:t>
      </w:r>
    </w:p>
    <w:p w14:paraId="3D03066F" w14:textId="0A908F8C" w:rsidR="00A21F2B" w:rsidRDefault="004A76DB">
      <w:pPr>
        <w:rPr>
          <w:rFonts w:cs="Arial"/>
          <w:lang w:eastAsia="en-US"/>
        </w:rPr>
      </w:pPr>
      <w:r>
        <w:rPr>
          <w:b/>
          <w:bCs/>
          <w:lang w:eastAsia="en-US"/>
        </w:rPr>
        <w:t>Actor/Role: CSR or Authorized User</w:t>
      </w:r>
      <w:r w:rsidR="00A21F2B">
        <w:rPr>
          <w:rFonts w:cs="Arial"/>
          <w:lang w:eastAsia="en-US"/>
        </w:rPr>
        <w:t xml:space="preserve"> </w:t>
      </w:r>
    </w:p>
    <w:p w14:paraId="3D030670" w14:textId="77777777" w:rsidR="00A21F2B" w:rsidRDefault="00A21F2B">
      <w:pPr>
        <w:rPr>
          <w:rFonts w:cs="Arial"/>
          <w:b/>
          <w:u w:val="single"/>
          <w:lang w:eastAsia="en-US"/>
        </w:rPr>
      </w:pPr>
      <w:r>
        <w:rPr>
          <w:rFonts w:cs="Arial"/>
          <w:b/>
          <w:lang w:eastAsia="en-US"/>
        </w:rPr>
        <w:t>Description:</w:t>
      </w:r>
    </w:p>
    <w:p w14:paraId="3D030671" w14:textId="77777777" w:rsidR="00A21F2B" w:rsidRDefault="00A21F2B">
      <w:pPr>
        <w:rPr>
          <w:lang w:eastAsia="en-US"/>
        </w:rPr>
      </w:pPr>
      <w:r>
        <w:rPr>
          <w:lang w:eastAsia="en-US"/>
        </w:rPr>
        <w:t xml:space="preserve">The CSR or Authorized User has dialogue with the customer and reviews the past </w:t>
      </w:r>
      <w:hyperlink w:anchor="AccountNBB" w:history="1">
        <w:proofErr w:type="gramStart"/>
        <w:r>
          <w:rPr>
            <w:rStyle w:val="Hyperlink"/>
            <w:lang w:eastAsia="en-US"/>
          </w:rPr>
          <w:t>Non Billed</w:t>
        </w:r>
        <w:proofErr w:type="gramEnd"/>
        <w:r>
          <w:rPr>
            <w:rStyle w:val="Hyperlink"/>
            <w:lang w:eastAsia="en-US"/>
          </w:rPr>
          <w:t xml:space="preserve"> Budget</w:t>
        </w:r>
      </w:hyperlink>
      <w:r w:rsidR="005E3C9B">
        <w:rPr>
          <w:lang w:eastAsia="en-US"/>
        </w:rPr>
        <w:t xml:space="preserve"> information. </w:t>
      </w:r>
      <w:r>
        <w:rPr>
          <w:lang w:eastAsia="en-US"/>
        </w:rPr>
        <w:t xml:space="preserve">The account may have more than one Non-Billed Budget SA.  </w:t>
      </w:r>
    </w:p>
    <w:p w14:paraId="3D030674" w14:textId="77777777" w:rsidR="00A21F2B" w:rsidRDefault="00A21F2B">
      <w:pPr>
        <w:rPr>
          <w:lang w:eastAsia="en-US"/>
        </w:rPr>
      </w:pPr>
    </w:p>
    <w:p w14:paraId="3D030675" w14:textId="77777777" w:rsidR="00A21F2B" w:rsidRDefault="00000000">
      <w:pPr>
        <w:rPr>
          <w:rFonts w:ascii="Arial" w:hAnsi="Arial" w:cs="Arial"/>
          <w:b/>
          <w:u w:val="single"/>
          <w:lang w:eastAsia="en-US"/>
        </w:rPr>
      </w:pPr>
      <w:hyperlink w:anchor="BusinessProcessModel" w:history="1">
        <w:r w:rsidR="00A21F2B">
          <w:rPr>
            <w:rStyle w:val="Hyperlink"/>
            <w:rFonts w:cs="Arial"/>
            <w:b/>
          </w:rPr>
          <w:t>1.5</w:t>
        </w:r>
      </w:hyperlink>
      <w:r w:rsidR="00A21F2B">
        <w:rPr>
          <w:rFonts w:cs="Arial"/>
          <w:b/>
          <w:u w:val="single"/>
        </w:rPr>
        <w:t xml:space="preserve"> Determine Covered Service Agreements</w:t>
      </w:r>
      <w:r w:rsidR="00A21F2B">
        <w:rPr>
          <w:rFonts w:cs="Arial"/>
          <w:b/>
          <w:u w:val="single"/>
          <w:lang w:eastAsia="en-US"/>
        </w:rPr>
        <w:t xml:space="preserve"> </w:t>
      </w:r>
    </w:p>
    <w:p w14:paraId="3D030676" w14:textId="2E11BCD6" w:rsidR="00A21F2B" w:rsidRDefault="004A76DB">
      <w:pPr>
        <w:rPr>
          <w:rFonts w:cs="Arial"/>
          <w:lang w:eastAsia="en-US"/>
        </w:rPr>
      </w:pPr>
      <w:r>
        <w:rPr>
          <w:b/>
          <w:bCs/>
          <w:lang w:eastAsia="en-US"/>
        </w:rPr>
        <w:t>Actor/Role: CSR or Authorized User</w:t>
      </w:r>
    </w:p>
    <w:p w14:paraId="3D030677" w14:textId="77777777" w:rsidR="00A21F2B" w:rsidRDefault="00A21F2B">
      <w:pPr>
        <w:rPr>
          <w:rFonts w:cs="Arial"/>
          <w:b/>
          <w:u w:val="single"/>
          <w:lang w:eastAsia="en-US"/>
        </w:rPr>
      </w:pPr>
      <w:r>
        <w:rPr>
          <w:rFonts w:cs="Arial"/>
          <w:b/>
          <w:lang w:eastAsia="en-US"/>
        </w:rPr>
        <w:t>Description:</w:t>
      </w:r>
    </w:p>
    <w:p w14:paraId="3D030678" w14:textId="77777777" w:rsidR="00A21F2B" w:rsidRDefault="00A21F2B">
      <w:pPr>
        <w:rPr>
          <w:lang w:eastAsia="en-US"/>
        </w:rPr>
      </w:pPr>
      <w:r>
        <w:rPr>
          <w:lang w:eastAsia="en-US"/>
        </w:rPr>
        <w:lastRenderedPageBreak/>
        <w:t xml:space="preserve">All SA’s configured as eligible for </w:t>
      </w:r>
      <w:proofErr w:type="gramStart"/>
      <w:r>
        <w:rPr>
          <w:lang w:eastAsia="en-US"/>
        </w:rPr>
        <w:t xml:space="preserve">Non </w:t>
      </w:r>
      <w:r w:rsidR="005E3C9B">
        <w:rPr>
          <w:lang w:eastAsia="en-US"/>
        </w:rPr>
        <w:t>Billed</w:t>
      </w:r>
      <w:proofErr w:type="gramEnd"/>
      <w:r w:rsidR="005E3C9B">
        <w:rPr>
          <w:lang w:eastAsia="en-US"/>
        </w:rPr>
        <w:t xml:space="preserve"> Budget will be listed. </w:t>
      </w:r>
      <w:r>
        <w:rPr>
          <w:lang w:eastAsia="en-US"/>
        </w:rPr>
        <w:t xml:space="preserve">The CSR or Authorized User confirms the Service Agreements to be considered for </w:t>
      </w:r>
      <w:proofErr w:type="gramStart"/>
      <w:r>
        <w:rPr>
          <w:lang w:eastAsia="en-US"/>
        </w:rPr>
        <w:t>Non Billed</w:t>
      </w:r>
      <w:proofErr w:type="gramEnd"/>
      <w:r>
        <w:rPr>
          <w:lang w:eastAsia="en-US"/>
        </w:rPr>
        <w:t xml:space="preserve"> Budget.   </w:t>
      </w:r>
    </w:p>
    <w:p w14:paraId="3D030679" w14:textId="77777777" w:rsidR="00A21F2B" w:rsidRDefault="00A21F2B">
      <w:pPr>
        <w:rPr>
          <w:rFonts w:cs="Arial"/>
          <w:b/>
          <w:lang w:eastAsia="en-US"/>
        </w:rPr>
      </w:pPr>
    </w:p>
    <w:p w14:paraId="3D03067A" w14:textId="77777777" w:rsidR="00A21F2B" w:rsidRDefault="00000000">
      <w:pPr>
        <w:rPr>
          <w:rFonts w:ascii="Arial" w:hAnsi="Arial" w:cs="Arial"/>
          <w:b/>
          <w:u w:val="single"/>
          <w:lang w:eastAsia="en-US"/>
        </w:rPr>
      </w:pPr>
      <w:hyperlink w:anchor="BusinessProcessModel" w:history="1">
        <w:r w:rsidR="00A21F2B">
          <w:rPr>
            <w:rStyle w:val="Hyperlink"/>
            <w:rFonts w:cs="Arial"/>
            <w:b/>
          </w:rPr>
          <w:t>1.6</w:t>
        </w:r>
      </w:hyperlink>
      <w:r w:rsidR="00A21F2B">
        <w:rPr>
          <w:rFonts w:cs="Arial"/>
          <w:b/>
          <w:u w:val="single"/>
        </w:rPr>
        <w:t xml:space="preserve"> Request Renewal</w:t>
      </w:r>
      <w:r w:rsidR="00A21F2B">
        <w:rPr>
          <w:rFonts w:cs="Arial"/>
          <w:b/>
          <w:u w:val="single"/>
          <w:lang w:eastAsia="en-US"/>
        </w:rPr>
        <w:t xml:space="preserve"> </w:t>
      </w:r>
    </w:p>
    <w:p w14:paraId="3D03067B" w14:textId="2A0FA355" w:rsidR="00A21F2B" w:rsidRDefault="004A76DB">
      <w:pPr>
        <w:rPr>
          <w:rFonts w:cs="Arial"/>
          <w:lang w:eastAsia="en-US"/>
        </w:rPr>
      </w:pPr>
      <w:r>
        <w:rPr>
          <w:b/>
          <w:bCs/>
          <w:lang w:eastAsia="en-US"/>
        </w:rPr>
        <w:t>Actor/Role: CSR or Authorized User</w:t>
      </w:r>
      <w:r w:rsidR="00A21F2B">
        <w:rPr>
          <w:rFonts w:cs="Arial"/>
          <w:b/>
          <w:lang w:eastAsia="en-US"/>
        </w:rPr>
        <w:t xml:space="preserve"> </w:t>
      </w:r>
      <w:r w:rsidR="00A21F2B">
        <w:rPr>
          <w:rFonts w:cs="Arial"/>
          <w:lang w:eastAsia="en-US"/>
        </w:rPr>
        <w:t xml:space="preserve"> </w:t>
      </w:r>
    </w:p>
    <w:p w14:paraId="3D03067C" w14:textId="77777777" w:rsidR="00A21F2B" w:rsidRDefault="00A21F2B">
      <w:pPr>
        <w:rPr>
          <w:rFonts w:cs="Arial"/>
          <w:b/>
          <w:u w:val="single"/>
          <w:lang w:eastAsia="en-US"/>
        </w:rPr>
      </w:pPr>
      <w:r>
        <w:rPr>
          <w:rFonts w:cs="Arial"/>
          <w:b/>
          <w:lang w:eastAsia="en-US"/>
        </w:rPr>
        <w:t>Description:</w:t>
      </w:r>
    </w:p>
    <w:p w14:paraId="3D03067D" w14:textId="77777777" w:rsidR="00A21F2B" w:rsidRDefault="00A21F2B">
      <w:pPr>
        <w:rPr>
          <w:lang w:eastAsia="en-US"/>
        </w:rPr>
      </w:pPr>
      <w:r>
        <w:rPr>
          <w:lang w:eastAsia="en-US"/>
        </w:rPr>
        <w:t xml:space="preserve">The CSR or Authorized User requests renewal of the </w:t>
      </w:r>
      <w:hyperlink w:anchor="AccountNBB" w:history="1">
        <w:r>
          <w:rPr>
            <w:rStyle w:val="Hyperlink"/>
            <w:lang w:eastAsia="en-US"/>
          </w:rPr>
          <w:t>Non-Billed Budget</w:t>
        </w:r>
      </w:hyperlink>
      <w:r>
        <w:rPr>
          <w:lang w:eastAsia="en-US"/>
        </w:rPr>
        <w:t>.</w:t>
      </w:r>
    </w:p>
    <w:p w14:paraId="3D03067F" w14:textId="77777777" w:rsidR="00A21F2B" w:rsidRDefault="00A21F2B">
      <w:pPr>
        <w:rPr>
          <w:rFonts w:cs="Arial"/>
          <w:b/>
          <w:lang w:eastAsia="en-US"/>
        </w:rPr>
      </w:pPr>
    </w:p>
    <w:p w14:paraId="3D030680" w14:textId="7F89D00F" w:rsidR="00A21F2B" w:rsidRDefault="00000000">
      <w:pPr>
        <w:rPr>
          <w:rFonts w:cs="Arial"/>
          <w:b/>
          <w:u w:val="single"/>
        </w:rPr>
      </w:pPr>
      <w:hyperlink w:anchor="BusinessProcessModel" w:history="1">
        <w:r w:rsidR="00A21F2B">
          <w:rPr>
            <w:rStyle w:val="Hyperlink"/>
            <w:rFonts w:cs="Arial"/>
            <w:b/>
          </w:rPr>
          <w:t>1.7</w:t>
        </w:r>
      </w:hyperlink>
      <w:r w:rsidR="00A21F2B">
        <w:rPr>
          <w:rFonts w:cs="Arial"/>
          <w:b/>
          <w:u w:val="single"/>
        </w:rPr>
        <w:t xml:space="preserve"> Calculate Payments</w:t>
      </w:r>
      <w:r w:rsidR="009F6C67">
        <w:rPr>
          <w:rFonts w:cs="Arial"/>
          <w:b/>
          <w:u w:val="single"/>
        </w:rPr>
        <w:t xml:space="preserve"> Group: </w:t>
      </w:r>
      <w:r w:rsidR="009F6C67" w:rsidRPr="009F6C67">
        <w:rPr>
          <w:rFonts w:cs="Arial"/>
          <w:b/>
          <w:u w:val="single"/>
        </w:rPr>
        <w:t xml:space="preserve">Automated </w:t>
      </w:r>
      <w:proofErr w:type="gramStart"/>
      <w:r w:rsidR="009F6C67" w:rsidRPr="009F6C67">
        <w:rPr>
          <w:rFonts w:cs="Arial"/>
          <w:b/>
          <w:u w:val="single"/>
        </w:rPr>
        <w:t>Non Billed</w:t>
      </w:r>
      <w:proofErr w:type="gramEnd"/>
      <w:r w:rsidR="009F6C67" w:rsidRPr="009F6C67">
        <w:rPr>
          <w:rFonts w:cs="Arial"/>
          <w:b/>
          <w:u w:val="single"/>
        </w:rPr>
        <w:t xml:space="preserve"> Budget Renewal Process</w:t>
      </w:r>
    </w:p>
    <w:p w14:paraId="64FFC3BC" w14:textId="791402C0" w:rsidR="009F6C67" w:rsidRDefault="009F6C67">
      <w:pPr>
        <w:rPr>
          <w:rFonts w:ascii="Arial" w:hAnsi="Arial" w:cs="Arial"/>
          <w:b/>
          <w:u w:val="single"/>
          <w:lang w:eastAsia="en-US"/>
        </w:rPr>
      </w:pPr>
      <w:r w:rsidRPr="009F6C67">
        <w:rPr>
          <w:rFonts w:cs="Arial"/>
          <w:b/>
        </w:rPr>
        <w:tab/>
      </w:r>
      <w:r w:rsidRPr="009F6C67">
        <w:rPr>
          <w:rFonts w:cs="Arial"/>
          <w:b/>
        </w:rPr>
        <w:tab/>
      </w:r>
      <w:r w:rsidRPr="009F6C67">
        <w:rPr>
          <w:rFonts w:cs="Arial"/>
          <w:b/>
        </w:rPr>
        <w:tab/>
      </w:r>
      <w:r>
        <w:rPr>
          <w:rFonts w:cs="Arial"/>
          <w:b/>
          <w:u w:val="single"/>
        </w:rPr>
        <w:t xml:space="preserve">Group: </w:t>
      </w:r>
      <w:r w:rsidRPr="009F6C67">
        <w:rPr>
          <w:rFonts w:cs="Arial"/>
          <w:b/>
          <w:u w:val="single"/>
        </w:rPr>
        <w:t>Non-billed Budget SA Renewal</w:t>
      </w:r>
    </w:p>
    <w:p w14:paraId="3D030681" w14:textId="5F6DC804" w:rsidR="00A21F2B" w:rsidRDefault="00A21F2B">
      <w:pPr>
        <w:rPr>
          <w:rFonts w:cs="Arial"/>
          <w:lang w:eastAsia="en-US"/>
        </w:rPr>
      </w:pPr>
      <w:r>
        <w:rPr>
          <w:b/>
          <w:bCs/>
          <w:lang w:eastAsia="en-US"/>
        </w:rPr>
        <w:t>A</w:t>
      </w:r>
      <w:r>
        <w:rPr>
          <w:rFonts w:cs="Arial"/>
          <w:b/>
          <w:lang w:eastAsia="en-US"/>
        </w:rPr>
        <w:t xml:space="preserve">ctor/Role: </w:t>
      </w:r>
      <w:r w:rsidR="007310E8">
        <w:rPr>
          <w:rFonts w:cs="Arial"/>
          <w:b/>
          <w:lang w:eastAsia="en-US"/>
        </w:rPr>
        <w:t>CCS</w:t>
      </w:r>
      <w:r w:rsidR="00C5353F">
        <w:rPr>
          <w:rFonts w:cs="Arial"/>
          <w:b/>
          <w:lang w:eastAsia="en-US"/>
        </w:rPr>
        <w:t>(CCB)</w:t>
      </w:r>
    </w:p>
    <w:p w14:paraId="3D030682" w14:textId="77777777" w:rsidR="00A21F2B" w:rsidRDefault="00A21F2B">
      <w:pPr>
        <w:rPr>
          <w:rFonts w:cs="Arial"/>
          <w:b/>
          <w:u w:val="single"/>
          <w:lang w:eastAsia="en-US"/>
        </w:rPr>
      </w:pPr>
      <w:r>
        <w:rPr>
          <w:rFonts w:cs="Arial"/>
          <w:b/>
          <w:lang w:eastAsia="en-US"/>
        </w:rPr>
        <w:t>Description:</w:t>
      </w:r>
    </w:p>
    <w:p w14:paraId="3D030683" w14:textId="24E044A1" w:rsidR="001E725D" w:rsidRDefault="00A21F2B">
      <w:pPr>
        <w:rPr>
          <w:lang w:eastAsia="en-US"/>
        </w:rPr>
      </w:pPr>
      <w:r>
        <w:t xml:space="preserve">The SA renewal algorithm for the Non-Billed Budget SA type is called and determines the current </w:t>
      </w:r>
      <w:hyperlink w:anchor="NBBRecommendationRule" w:history="1">
        <w:r>
          <w:rPr>
            <w:rStyle w:val="Hyperlink"/>
          </w:rPr>
          <w:t>Recommendation Rule</w:t>
        </w:r>
      </w:hyperlink>
      <w:r>
        <w:t xml:space="preserve"> and executes the associate</w:t>
      </w:r>
      <w:r w:rsidR="005A3B0B">
        <w:t xml:space="preserve">d payment schedule algorithm. </w:t>
      </w:r>
      <w:r>
        <w:rPr>
          <w:lang w:eastAsia="en-US"/>
        </w:rPr>
        <w:t xml:space="preserve">The </w:t>
      </w:r>
      <w:r w:rsidR="007310E8">
        <w:rPr>
          <w:lang w:eastAsia="en-US"/>
        </w:rPr>
        <w:t>CCS</w:t>
      </w:r>
      <w:r w:rsidR="00C5353F">
        <w:rPr>
          <w:lang w:eastAsia="en-US"/>
        </w:rPr>
        <w:t>(CCB)</w:t>
      </w:r>
      <w:r>
        <w:rPr>
          <w:lang w:eastAsia="en-US"/>
        </w:rPr>
        <w:t xml:space="preserve"> base package only handles service-point related SA’s.  </w:t>
      </w:r>
    </w:p>
    <w:p w14:paraId="3D030685" w14:textId="3226C2B5" w:rsidR="00A21F2B" w:rsidRDefault="00A21F2B" w:rsidP="00FF5B66">
      <w:pPr>
        <w:rPr>
          <w:caps/>
          <w:lang w:eastAsia="en-US"/>
        </w:rPr>
      </w:pPr>
      <w:r>
        <w:rPr>
          <w:lang w:eastAsia="en-US"/>
        </w:rPr>
        <w:t xml:space="preserve">  </w:t>
      </w:r>
      <w:r>
        <w:t xml:space="preserve"> </w:t>
      </w:r>
    </w:p>
    <w:p w14:paraId="3D030688" w14:textId="113C9B77" w:rsidR="00A21F2B" w:rsidRDefault="00A21F2B">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4960" w:type="dxa"/>
        <w:tblInd w:w="5647" w:type="dxa"/>
        <w:tblLook w:val="04A0" w:firstRow="1" w:lastRow="0" w:firstColumn="1" w:lastColumn="0" w:noHBand="0" w:noVBand="1"/>
      </w:tblPr>
      <w:tblGrid>
        <w:gridCol w:w="4960"/>
      </w:tblGrid>
      <w:tr w:rsidR="00FF5B66" w:rsidRPr="003362B4" w14:paraId="2811D88A" w14:textId="77777777" w:rsidTr="00350DC7">
        <w:trPr>
          <w:trHeight w:val="300"/>
        </w:trPr>
        <w:tc>
          <w:tcPr>
            <w:tcW w:w="4960" w:type="dxa"/>
            <w:tcBorders>
              <w:top w:val="single" w:sz="4" w:space="0" w:color="auto"/>
              <w:left w:val="single" w:sz="4" w:space="0" w:color="auto"/>
              <w:bottom w:val="single" w:sz="4" w:space="0" w:color="auto"/>
              <w:right w:val="single" w:sz="4" w:space="0" w:color="auto"/>
            </w:tcBorders>
          </w:tcPr>
          <w:p w14:paraId="36D1C225" w14:textId="547AA5C2" w:rsidR="00FF5B66" w:rsidRPr="003362B4" w:rsidRDefault="00FF5B66" w:rsidP="00350DC7">
            <w:pPr>
              <w:rPr>
                <w:rFonts w:cs="Calibri"/>
                <w:color w:val="000000"/>
              </w:rPr>
            </w:pPr>
            <w:r>
              <w:rPr>
                <w:rFonts w:cs="Arial"/>
                <w:color w:val="000000"/>
                <w:szCs w:val="16"/>
              </w:rPr>
              <w:t xml:space="preserve">SARN-NB - Determines the current </w:t>
            </w:r>
            <w:hyperlink w:anchor="NBBRecommendationRule" w:history="1">
              <w:r>
                <w:rPr>
                  <w:rStyle w:val="Hyperlink"/>
                  <w:rFonts w:cs="Arial"/>
                  <w:szCs w:val="16"/>
                </w:rPr>
                <w:t>Recommendation Rule</w:t>
              </w:r>
            </w:hyperlink>
            <w:r>
              <w:rPr>
                <w:rFonts w:cs="Arial"/>
                <w:color w:val="000000"/>
                <w:szCs w:val="16"/>
              </w:rPr>
              <w:t xml:space="preserve"> for a Non-Billed Budget SA and executes the associated payment schedule algorithm to generate a new schedule. NBDA-DA – this algorithm type calculates the Average Daily Amount.  </w:t>
            </w:r>
          </w:p>
        </w:tc>
      </w:tr>
    </w:tbl>
    <w:p w14:paraId="3D030693" w14:textId="6FCBF99E" w:rsidR="00A21F2B" w:rsidRDefault="00A21F2B">
      <w:pPr>
        <w:rPr>
          <w:rFonts w:cs="Arial"/>
          <w:b/>
          <w:lang w:eastAsia="en-US"/>
        </w:rPr>
      </w:pPr>
      <w:r>
        <w:rPr>
          <w:rFonts w:cs="Arial"/>
          <w:b/>
          <w:lang w:eastAsia="en-US"/>
        </w:rPr>
        <w:t xml:space="preserve">Configuration required Y         Entities to Configure:  </w:t>
      </w:r>
    </w:p>
    <w:tbl>
      <w:tblPr>
        <w:tblW w:w="4960" w:type="dxa"/>
        <w:tblInd w:w="5647" w:type="dxa"/>
        <w:tblLook w:val="04A0" w:firstRow="1" w:lastRow="0" w:firstColumn="1" w:lastColumn="0" w:noHBand="0" w:noVBand="1"/>
      </w:tblPr>
      <w:tblGrid>
        <w:gridCol w:w="4960"/>
      </w:tblGrid>
      <w:tr w:rsidR="00FF5B66" w:rsidRPr="003362B4" w14:paraId="55EBE036" w14:textId="77777777" w:rsidTr="00350DC7">
        <w:trPr>
          <w:trHeight w:val="300"/>
        </w:trPr>
        <w:tc>
          <w:tcPr>
            <w:tcW w:w="4960" w:type="dxa"/>
            <w:tcBorders>
              <w:top w:val="single" w:sz="4" w:space="0" w:color="auto"/>
              <w:left w:val="single" w:sz="4" w:space="0" w:color="auto"/>
              <w:bottom w:val="single" w:sz="4" w:space="0" w:color="auto"/>
              <w:right w:val="single" w:sz="4" w:space="0" w:color="auto"/>
            </w:tcBorders>
          </w:tcPr>
          <w:p w14:paraId="5E1E92A0" w14:textId="32B7EF82" w:rsidR="00FF5B66" w:rsidRPr="003362B4" w:rsidRDefault="00FF5B66" w:rsidP="00350DC7">
            <w:pPr>
              <w:rPr>
                <w:rFonts w:cs="Calibri"/>
                <w:color w:val="000000"/>
              </w:rPr>
            </w:pPr>
            <w:r>
              <w:rPr>
                <w:rFonts w:cs="Arial"/>
                <w:bCs/>
                <w:szCs w:val="18"/>
                <w:lang w:eastAsia="en-US"/>
              </w:rPr>
              <w:t xml:space="preserve">Associated Algorithm, Recommendation Rule, SA Type for </w:t>
            </w:r>
            <w:proofErr w:type="gramStart"/>
            <w:r>
              <w:rPr>
                <w:rFonts w:cs="Arial"/>
                <w:bCs/>
                <w:szCs w:val="18"/>
                <w:lang w:eastAsia="en-US"/>
              </w:rPr>
              <w:t>Non Billed</w:t>
            </w:r>
            <w:proofErr w:type="gramEnd"/>
            <w:r>
              <w:rPr>
                <w:rFonts w:cs="Arial"/>
                <w:bCs/>
                <w:szCs w:val="18"/>
                <w:lang w:eastAsia="en-US"/>
              </w:rPr>
              <w:t xml:space="preserve"> Budget, and define SA’s eligible for NBB</w:t>
            </w:r>
          </w:p>
        </w:tc>
      </w:tr>
    </w:tbl>
    <w:p w14:paraId="3D03069A" w14:textId="061EDF5D" w:rsidR="003C28A5" w:rsidRDefault="003C28A5" w:rsidP="003C28A5">
      <w:pPr>
        <w:rPr>
          <w:rFonts w:cs="Arial"/>
          <w:b/>
          <w:lang w:eastAsia="en-US"/>
        </w:rPr>
      </w:pPr>
      <w:r>
        <w:rPr>
          <w:rFonts w:cs="Arial"/>
          <w:b/>
          <w:lang w:eastAsia="en-US"/>
        </w:rPr>
        <w:t xml:space="preserve">Business Object Y                        Business Object:   </w:t>
      </w:r>
    </w:p>
    <w:tbl>
      <w:tblPr>
        <w:tblW w:w="4960" w:type="dxa"/>
        <w:tblInd w:w="5647" w:type="dxa"/>
        <w:tblLook w:val="04A0" w:firstRow="1" w:lastRow="0" w:firstColumn="1" w:lastColumn="0" w:noHBand="0" w:noVBand="1"/>
      </w:tblPr>
      <w:tblGrid>
        <w:gridCol w:w="4960"/>
      </w:tblGrid>
      <w:tr w:rsidR="00FF5B66" w:rsidRPr="003362B4" w14:paraId="012A807E" w14:textId="77777777" w:rsidTr="00350DC7">
        <w:trPr>
          <w:trHeight w:val="300"/>
        </w:trPr>
        <w:tc>
          <w:tcPr>
            <w:tcW w:w="4960" w:type="dxa"/>
            <w:tcBorders>
              <w:top w:val="single" w:sz="4" w:space="0" w:color="auto"/>
              <w:left w:val="single" w:sz="4" w:space="0" w:color="auto"/>
              <w:bottom w:val="single" w:sz="4" w:space="0" w:color="auto"/>
              <w:right w:val="single" w:sz="4" w:space="0" w:color="auto"/>
            </w:tcBorders>
          </w:tcPr>
          <w:p w14:paraId="4F9423B4" w14:textId="1DE057DC" w:rsidR="00FF5B66" w:rsidRPr="003362B4" w:rsidRDefault="00FF5B66" w:rsidP="00350DC7">
            <w:pPr>
              <w:rPr>
                <w:rFonts w:cs="Calibri"/>
                <w:color w:val="000000"/>
              </w:rPr>
            </w:pPr>
            <w:r w:rsidRPr="00F21DFC">
              <w:rPr>
                <w:rFonts w:cs="Arial"/>
                <w:color w:val="000000"/>
                <w:szCs w:val="16"/>
              </w:rPr>
              <w:t>C1-NBBRulePhysicalBO</w:t>
            </w:r>
            <w:r w:rsidRPr="00CB77FB">
              <w:rPr>
                <w:rFonts w:cs="Arial"/>
                <w:color w:val="000000"/>
                <w:szCs w:val="16"/>
              </w:rPr>
              <w:t xml:space="preserve">- </w:t>
            </w:r>
            <w:r>
              <w:t xml:space="preserve"> </w:t>
            </w:r>
            <w:r w:rsidRPr="00F21DFC">
              <w:rPr>
                <w:rFonts w:cs="Arial"/>
                <w:color w:val="000000"/>
                <w:szCs w:val="16"/>
              </w:rPr>
              <w:t>Physical BO for Non-billed Budget Rule</w:t>
            </w:r>
          </w:p>
        </w:tc>
      </w:tr>
    </w:tbl>
    <w:p w14:paraId="696BB2B2" w14:textId="77777777" w:rsidR="00FF5B66" w:rsidRDefault="00FF5B66" w:rsidP="003C28A5">
      <w:pPr>
        <w:rPr>
          <w:rFonts w:cs="Arial"/>
          <w:b/>
          <w:lang w:eastAsia="en-US"/>
        </w:rPr>
      </w:pPr>
    </w:p>
    <w:p w14:paraId="4F29ABAE" w14:textId="26380348" w:rsidR="009F6C67" w:rsidRDefault="00000000" w:rsidP="009F6C67">
      <w:pPr>
        <w:rPr>
          <w:rFonts w:cs="Arial"/>
          <w:b/>
          <w:u w:val="single"/>
        </w:rPr>
      </w:pPr>
      <w:hyperlink w:anchor="BusinessProcessModel" w:history="1">
        <w:r w:rsidR="00A21F2B">
          <w:rPr>
            <w:rStyle w:val="Hyperlink"/>
            <w:rFonts w:cs="Arial"/>
            <w:b/>
          </w:rPr>
          <w:t>1.8</w:t>
        </w:r>
      </w:hyperlink>
      <w:r w:rsidR="00A21F2B">
        <w:rPr>
          <w:rFonts w:cs="Arial"/>
          <w:b/>
          <w:u w:val="single"/>
        </w:rPr>
        <w:t xml:space="preserve"> Set Payment Schedule/Update NBB with Specific Defined Rules</w:t>
      </w:r>
      <w:r w:rsidR="009F6C67">
        <w:rPr>
          <w:rFonts w:cs="Arial"/>
          <w:b/>
          <w:u w:val="single"/>
        </w:rPr>
        <w:t xml:space="preserve"> Group: </w:t>
      </w:r>
      <w:r w:rsidR="009F6C67" w:rsidRPr="009F6C67">
        <w:rPr>
          <w:rFonts w:cs="Arial"/>
          <w:b/>
          <w:u w:val="single"/>
        </w:rPr>
        <w:t xml:space="preserve">Automated </w:t>
      </w:r>
      <w:r w:rsidR="008C377A" w:rsidRPr="009F6C67">
        <w:rPr>
          <w:rFonts w:cs="Arial"/>
          <w:b/>
          <w:u w:val="single"/>
        </w:rPr>
        <w:t>Non-Billed</w:t>
      </w:r>
      <w:r w:rsidR="009F6C67" w:rsidRPr="009F6C67">
        <w:rPr>
          <w:rFonts w:cs="Arial"/>
          <w:b/>
          <w:u w:val="single"/>
        </w:rPr>
        <w:t xml:space="preserve"> Budget Renewal Process</w:t>
      </w:r>
    </w:p>
    <w:p w14:paraId="0CAC102D" w14:textId="2191831F" w:rsidR="009F6C67" w:rsidRDefault="009F6C67" w:rsidP="009F6C67">
      <w:pPr>
        <w:rPr>
          <w:rFonts w:ascii="Arial" w:hAnsi="Arial" w:cs="Arial"/>
          <w:b/>
          <w:u w:val="single"/>
          <w:lang w:eastAsia="en-US"/>
        </w:rPr>
      </w:pPr>
      <w:r w:rsidRPr="009F6C67">
        <w:rPr>
          <w:rFonts w:cs="Arial"/>
          <w:b/>
        </w:rPr>
        <w:tab/>
      </w:r>
      <w:r w:rsidRPr="009F6C67">
        <w:rPr>
          <w:rFonts w:cs="Arial"/>
          <w:b/>
        </w:rPr>
        <w:tab/>
      </w:r>
      <w:r w:rsidRPr="009F6C67">
        <w:rPr>
          <w:rFonts w:cs="Arial"/>
          <w:b/>
        </w:rPr>
        <w:tab/>
      </w:r>
      <w:r>
        <w:rPr>
          <w:rFonts w:cs="Arial"/>
          <w:b/>
        </w:rPr>
        <w:tab/>
      </w:r>
      <w:r>
        <w:rPr>
          <w:rFonts w:cs="Arial"/>
          <w:b/>
        </w:rPr>
        <w:tab/>
      </w:r>
      <w:r>
        <w:rPr>
          <w:rFonts w:cs="Arial"/>
          <w:b/>
        </w:rPr>
        <w:tab/>
      </w:r>
      <w:r>
        <w:rPr>
          <w:rFonts w:cs="Arial"/>
          <w:b/>
        </w:rPr>
        <w:tab/>
      </w:r>
      <w:r>
        <w:rPr>
          <w:rFonts w:cs="Arial"/>
          <w:b/>
        </w:rPr>
        <w:tab/>
        <w:t xml:space="preserve">         </w:t>
      </w:r>
      <w:r>
        <w:rPr>
          <w:rFonts w:cs="Arial"/>
          <w:b/>
          <w:u w:val="single"/>
        </w:rPr>
        <w:t xml:space="preserve">Group: </w:t>
      </w:r>
      <w:r w:rsidRPr="009F6C67">
        <w:rPr>
          <w:rFonts w:cs="Arial"/>
          <w:b/>
          <w:u w:val="single"/>
        </w:rPr>
        <w:t>Non-billed Budget SA Renewal</w:t>
      </w:r>
    </w:p>
    <w:p w14:paraId="3D0306A7" w14:textId="337B25E4" w:rsidR="00A21F2B" w:rsidRDefault="00A21F2B">
      <w:pPr>
        <w:rPr>
          <w:rFonts w:cs="Arial"/>
          <w:lang w:eastAsia="en-US"/>
        </w:rPr>
      </w:pPr>
      <w:r>
        <w:rPr>
          <w:b/>
          <w:bCs/>
          <w:lang w:eastAsia="en-US"/>
        </w:rPr>
        <w:t>A</w:t>
      </w:r>
      <w:r>
        <w:rPr>
          <w:rFonts w:cs="Arial"/>
          <w:b/>
          <w:lang w:eastAsia="en-US"/>
        </w:rPr>
        <w:t xml:space="preserve">ctor/Role: </w:t>
      </w:r>
      <w:r w:rsidR="007310E8">
        <w:rPr>
          <w:rFonts w:cs="Arial"/>
          <w:b/>
          <w:lang w:eastAsia="en-US"/>
        </w:rPr>
        <w:t>CCS</w:t>
      </w:r>
      <w:r w:rsidR="00C5353F">
        <w:rPr>
          <w:rFonts w:cs="Arial"/>
          <w:b/>
          <w:lang w:eastAsia="en-US"/>
        </w:rPr>
        <w:t>(CCB)</w:t>
      </w:r>
    </w:p>
    <w:p w14:paraId="3D0306A8" w14:textId="77777777" w:rsidR="00A21F2B" w:rsidRDefault="00A21F2B">
      <w:pPr>
        <w:pStyle w:val="BodyText2"/>
        <w:rPr>
          <w:rFonts w:cs="Arial"/>
          <w:u w:val="single"/>
          <w:lang w:eastAsia="en-US"/>
        </w:rPr>
      </w:pPr>
      <w:r>
        <w:rPr>
          <w:rFonts w:cs="Arial"/>
          <w:lang w:eastAsia="en-US"/>
        </w:rPr>
        <w:t>Description:</w:t>
      </w:r>
    </w:p>
    <w:p w14:paraId="3D0306A9" w14:textId="77777777" w:rsidR="00A21F2B" w:rsidRDefault="00A21F2B">
      <w:pPr>
        <w:rPr>
          <w:lang w:eastAsia="en-US"/>
        </w:rPr>
      </w:pPr>
      <w:r>
        <w:rPr>
          <w:lang w:eastAsia="en-US"/>
        </w:rPr>
        <w:t xml:space="preserve">The </w:t>
      </w:r>
      <w:hyperlink w:anchor="NBBRecommendationRule" w:history="1">
        <w:r>
          <w:rPr>
            <w:rStyle w:val="Hyperlink"/>
            <w:lang w:eastAsia="en-US"/>
          </w:rPr>
          <w:t>Recommendation Rule</w:t>
        </w:r>
      </w:hyperlink>
      <w:r>
        <w:rPr>
          <w:lang w:eastAsia="en-US"/>
        </w:rPr>
        <w:t xml:space="preserve"> establishes the amount to be paid and payment due dates.  Rounding Rule, Rounding Unit, Day of Month, # of Payments, True Up Rule for outstanding balances are included as parameter</w:t>
      </w:r>
      <w:r w:rsidR="005E3C9B">
        <w:rPr>
          <w:lang w:eastAsia="en-US"/>
        </w:rPr>
        <w:t xml:space="preserve">s of the recommendation rule. </w:t>
      </w:r>
      <w:r>
        <w:rPr>
          <w:lang w:eastAsia="en-US"/>
        </w:rPr>
        <w:t>The Non-Billed Budget Payment Schedule algorithm generates a recommended payment schedule for a Non-Billed Budget.  The expiration and renewal dates are also calculated.</w:t>
      </w:r>
    </w:p>
    <w:p w14:paraId="3D0306AB" w14:textId="77777777" w:rsidR="005C5FDF" w:rsidRDefault="005C5FDF" w:rsidP="005C5FDF">
      <w:pPr>
        <w:rPr>
          <w:rFonts w:cs="Arial"/>
          <w:b/>
          <w:lang w:eastAsia="en-US"/>
        </w:rPr>
      </w:pPr>
    </w:p>
    <w:p w14:paraId="2E829DDE" w14:textId="2911566E" w:rsidR="00FF5B66" w:rsidRDefault="00D27B63" w:rsidP="00C74F4B">
      <w:pPr>
        <w:rPr>
          <w:rFonts w:cs="Arial"/>
          <w:b/>
          <w:lang w:eastAsia="en-US"/>
        </w:rPr>
      </w:pPr>
      <w:r>
        <w:rPr>
          <w:rFonts w:cs="Arial"/>
          <w:b/>
          <w:lang w:eastAsia="en-US"/>
        </w:rPr>
        <w:t>Customizable process N             Process Name</w:t>
      </w:r>
      <w:r w:rsidR="00C74F4B">
        <w:rPr>
          <w:rFonts w:cs="Arial"/>
          <w:b/>
          <w:lang w:eastAsia="en-US"/>
        </w:rPr>
        <w:t>:</w:t>
      </w:r>
    </w:p>
    <w:tbl>
      <w:tblPr>
        <w:tblW w:w="4960" w:type="dxa"/>
        <w:tblInd w:w="5647" w:type="dxa"/>
        <w:tblLook w:val="04A0" w:firstRow="1" w:lastRow="0" w:firstColumn="1" w:lastColumn="0" w:noHBand="0" w:noVBand="1"/>
      </w:tblPr>
      <w:tblGrid>
        <w:gridCol w:w="4960"/>
      </w:tblGrid>
      <w:tr w:rsidR="00FF5B66" w:rsidRPr="003362B4" w14:paraId="3D58AD26" w14:textId="77777777" w:rsidTr="00350DC7">
        <w:trPr>
          <w:trHeight w:val="300"/>
        </w:trPr>
        <w:tc>
          <w:tcPr>
            <w:tcW w:w="4960" w:type="dxa"/>
            <w:tcBorders>
              <w:top w:val="single" w:sz="4" w:space="0" w:color="auto"/>
              <w:left w:val="single" w:sz="4" w:space="0" w:color="auto"/>
              <w:bottom w:val="single" w:sz="4" w:space="0" w:color="auto"/>
              <w:right w:val="single" w:sz="4" w:space="0" w:color="auto"/>
            </w:tcBorders>
          </w:tcPr>
          <w:p w14:paraId="013730D3" w14:textId="00AFCC99" w:rsidR="00FF5B66" w:rsidRPr="00FF5B66" w:rsidRDefault="00FF5B66" w:rsidP="00350DC7">
            <w:pPr>
              <w:rPr>
                <w:rFonts w:cs="Arial"/>
                <w:bCs/>
                <w:szCs w:val="18"/>
                <w:lang w:eastAsia="en-US"/>
              </w:rPr>
            </w:pPr>
            <w:r w:rsidRPr="006631E1">
              <w:rPr>
                <w:rFonts w:cs="Arial"/>
                <w:bCs/>
                <w:szCs w:val="18"/>
                <w:lang w:eastAsia="en-US"/>
              </w:rPr>
              <w:t>SARENEW</w:t>
            </w:r>
            <w:r>
              <w:rPr>
                <w:rFonts w:cs="Arial"/>
                <w:bCs/>
                <w:szCs w:val="18"/>
                <w:lang w:eastAsia="en-US"/>
              </w:rPr>
              <w:t xml:space="preserve"> - </w:t>
            </w:r>
            <w:r w:rsidRPr="006631E1">
              <w:rPr>
                <w:rFonts w:cs="Arial"/>
                <w:bCs/>
                <w:szCs w:val="18"/>
                <w:lang w:eastAsia="en-US"/>
              </w:rPr>
              <w:t>The service agreement renewal process renews all active SAs that are due for renewal (</w:t>
            </w:r>
            <w:proofErr w:type="gramStart"/>
            <w:r w:rsidRPr="006631E1">
              <w:rPr>
                <w:rFonts w:cs="Arial"/>
                <w:bCs/>
                <w:szCs w:val="18"/>
                <w:lang w:eastAsia="en-US"/>
              </w:rPr>
              <w:t>i.e.</w:t>
            </w:r>
            <w:proofErr w:type="gramEnd"/>
            <w:r w:rsidRPr="006631E1">
              <w:rPr>
                <w:rFonts w:cs="Arial"/>
                <w:bCs/>
                <w:szCs w:val="18"/>
                <w:lang w:eastAsia="en-US"/>
              </w:rPr>
              <w:t xml:space="preserve"> where the renewal date is populated and is less than or equal to the process date).</w:t>
            </w:r>
          </w:p>
        </w:tc>
      </w:tr>
    </w:tbl>
    <w:p w14:paraId="3D0306B8" w14:textId="4B992EDE" w:rsidR="00C74F4B" w:rsidRDefault="00C74F4B" w:rsidP="00C74F4B">
      <w:pPr>
        <w:rPr>
          <w:rFonts w:cs="Arial"/>
          <w:b/>
          <w:lang w:eastAsia="en-US"/>
        </w:rPr>
      </w:pPr>
      <w:r>
        <w:rPr>
          <w:rFonts w:cs="Arial"/>
          <w:b/>
          <w:lang w:eastAsia="en-US"/>
        </w:rPr>
        <w:lastRenderedPageBreak/>
        <w:t xml:space="preserve">Process Plug-in enabled Y </w:t>
      </w:r>
      <w:r>
        <w:rPr>
          <w:rFonts w:cs="Arial"/>
          <w:lang w:eastAsia="en-US"/>
        </w:rPr>
        <w:t xml:space="preserve">        </w:t>
      </w:r>
      <w:r>
        <w:rPr>
          <w:rFonts w:cs="Arial"/>
          <w:b/>
          <w:lang w:eastAsia="en-US"/>
        </w:rPr>
        <w:t>Available Algorithm(s):</w:t>
      </w:r>
    </w:p>
    <w:tbl>
      <w:tblPr>
        <w:tblW w:w="4960" w:type="dxa"/>
        <w:tblInd w:w="5647" w:type="dxa"/>
        <w:tblLook w:val="04A0" w:firstRow="1" w:lastRow="0" w:firstColumn="1" w:lastColumn="0" w:noHBand="0" w:noVBand="1"/>
      </w:tblPr>
      <w:tblGrid>
        <w:gridCol w:w="4960"/>
      </w:tblGrid>
      <w:tr w:rsidR="00FF5B66" w:rsidRPr="003362B4" w14:paraId="2A2372B2" w14:textId="77777777" w:rsidTr="00350DC7">
        <w:trPr>
          <w:trHeight w:val="300"/>
        </w:trPr>
        <w:tc>
          <w:tcPr>
            <w:tcW w:w="4960" w:type="dxa"/>
            <w:tcBorders>
              <w:top w:val="single" w:sz="4" w:space="0" w:color="auto"/>
              <w:left w:val="single" w:sz="4" w:space="0" w:color="auto"/>
              <w:bottom w:val="single" w:sz="4" w:space="0" w:color="auto"/>
              <w:right w:val="single" w:sz="4" w:space="0" w:color="auto"/>
            </w:tcBorders>
          </w:tcPr>
          <w:p w14:paraId="70ACA42E" w14:textId="6E756757" w:rsidR="00FF5B66" w:rsidRPr="00FF5B66" w:rsidRDefault="00FF5B66" w:rsidP="00350DC7">
            <w:pPr>
              <w:rPr>
                <w:rFonts w:cs="Arial"/>
                <w:bCs/>
                <w:szCs w:val="18"/>
                <w:lang w:eastAsia="en-US"/>
              </w:rPr>
            </w:pPr>
            <w:r>
              <w:rPr>
                <w:rFonts w:cs="Arial"/>
                <w:color w:val="000000"/>
                <w:szCs w:val="16"/>
              </w:rPr>
              <w:t xml:space="preserve">SARN-NB - Determines the current </w:t>
            </w:r>
            <w:hyperlink w:anchor="NBBRecommendationRule" w:history="1">
              <w:r>
                <w:rPr>
                  <w:rStyle w:val="Hyperlink"/>
                  <w:rFonts w:cs="Arial"/>
                  <w:szCs w:val="16"/>
                </w:rPr>
                <w:t>recommendation rule</w:t>
              </w:r>
            </w:hyperlink>
            <w:r>
              <w:rPr>
                <w:rFonts w:cs="Arial"/>
                <w:color w:val="000000"/>
                <w:szCs w:val="16"/>
              </w:rPr>
              <w:t xml:space="preserve"> for a Non-Billed Budget SA and executes the associated payment schedule algorithm to generate a new schedule.   NBPS-MON or NBPS-PS - algorithm type is used to generate payment schedule and to establish other specific defined parameters.  </w:t>
            </w:r>
          </w:p>
        </w:tc>
      </w:tr>
    </w:tbl>
    <w:p w14:paraId="3D0306C5" w14:textId="5A143DFB" w:rsidR="00C74F4B" w:rsidRDefault="00C74F4B" w:rsidP="00C74F4B">
      <w:pPr>
        <w:rPr>
          <w:rFonts w:cs="Arial"/>
          <w:b/>
          <w:lang w:eastAsia="en-US"/>
        </w:rPr>
      </w:pPr>
      <w:r>
        <w:rPr>
          <w:rFonts w:cs="Arial"/>
          <w:b/>
          <w:lang w:eastAsia="en-US"/>
        </w:rPr>
        <w:t xml:space="preserve">Configuration required Y          Entities to Configure:  </w:t>
      </w:r>
    </w:p>
    <w:tbl>
      <w:tblPr>
        <w:tblW w:w="4960" w:type="dxa"/>
        <w:tblInd w:w="5647" w:type="dxa"/>
        <w:tblLook w:val="04A0" w:firstRow="1" w:lastRow="0" w:firstColumn="1" w:lastColumn="0" w:noHBand="0" w:noVBand="1"/>
      </w:tblPr>
      <w:tblGrid>
        <w:gridCol w:w="4960"/>
      </w:tblGrid>
      <w:tr w:rsidR="00FF5B66" w:rsidRPr="003362B4" w14:paraId="6897F99A" w14:textId="77777777" w:rsidTr="00FF5B66">
        <w:trPr>
          <w:trHeight w:val="300"/>
        </w:trPr>
        <w:tc>
          <w:tcPr>
            <w:tcW w:w="4960" w:type="dxa"/>
            <w:tcBorders>
              <w:top w:val="single" w:sz="4" w:space="0" w:color="auto"/>
              <w:left w:val="single" w:sz="4" w:space="0" w:color="auto"/>
              <w:bottom w:val="single" w:sz="4" w:space="0" w:color="auto"/>
              <w:right w:val="single" w:sz="4" w:space="0" w:color="auto"/>
            </w:tcBorders>
          </w:tcPr>
          <w:p w14:paraId="0D0A4A9C" w14:textId="514F4431" w:rsidR="00FF5B66" w:rsidRPr="00FF5B66" w:rsidRDefault="00FF5B66" w:rsidP="00FF5B66">
            <w:pPr>
              <w:rPr>
                <w:rFonts w:cs="Arial"/>
                <w:bCs/>
                <w:szCs w:val="18"/>
                <w:lang w:eastAsia="en-US"/>
              </w:rPr>
            </w:pPr>
            <w:r>
              <w:rPr>
                <w:rFonts w:cs="Arial"/>
                <w:bCs/>
                <w:szCs w:val="18"/>
                <w:lang w:eastAsia="en-US"/>
              </w:rPr>
              <w:t xml:space="preserve">Associated Algorithm, Recommendation Rule, SA Type for </w:t>
            </w:r>
            <w:hyperlink w:anchor="AccountNBB" w:history="1">
              <w:proofErr w:type="gramStart"/>
              <w:r>
                <w:rPr>
                  <w:rStyle w:val="Hyperlink"/>
                  <w:rFonts w:cs="Arial"/>
                  <w:bCs/>
                  <w:szCs w:val="18"/>
                  <w:lang w:eastAsia="en-US"/>
                </w:rPr>
                <w:t>Non Billed</w:t>
              </w:r>
              <w:proofErr w:type="gramEnd"/>
              <w:r>
                <w:rPr>
                  <w:rStyle w:val="Hyperlink"/>
                  <w:rFonts w:cs="Arial"/>
                  <w:bCs/>
                  <w:szCs w:val="18"/>
                  <w:lang w:eastAsia="en-US"/>
                </w:rPr>
                <w:t xml:space="preserve"> Budget</w:t>
              </w:r>
            </w:hyperlink>
            <w:r>
              <w:rPr>
                <w:rFonts w:cs="Arial"/>
                <w:bCs/>
                <w:szCs w:val="18"/>
                <w:lang w:eastAsia="en-US"/>
              </w:rPr>
              <w:t>, and define SA’s eligible for NBB</w:t>
            </w:r>
          </w:p>
        </w:tc>
      </w:tr>
      <w:tr w:rsidR="00FF5B66" w:rsidRPr="003362B4" w14:paraId="7A4B0229" w14:textId="77777777" w:rsidTr="00FF5B66">
        <w:trPr>
          <w:trHeight w:val="300"/>
        </w:trPr>
        <w:tc>
          <w:tcPr>
            <w:tcW w:w="4960" w:type="dxa"/>
            <w:tcBorders>
              <w:top w:val="single" w:sz="4" w:space="0" w:color="auto"/>
              <w:left w:val="single" w:sz="4" w:space="0" w:color="auto"/>
              <w:bottom w:val="single" w:sz="4" w:space="0" w:color="auto"/>
              <w:right w:val="single" w:sz="4" w:space="0" w:color="auto"/>
            </w:tcBorders>
          </w:tcPr>
          <w:p w14:paraId="73F63922" w14:textId="2A9EE6D1" w:rsidR="00FF5B66" w:rsidRDefault="00FF5B66" w:rsidP="00FF5B66">
            <w:pPr>
              <w:rPr>
                <w:rFonts w:cs="Arial"/>
                <w:bCs/>
                <w:szCs w:val="18"/>
                <w:lang w:eastAsia="en-US"/>
              </w:rPr>
            </w:pPr>
            <w:r>
              <w:rPr>
                <w:rFonts w:cs="Arial"/>
                <w:bCs/>
                <w:szCs w:val="18"/>
                <w:lang w:eastAsia="en-US"/>
              </w:rPr>
              <w:t xml:space="preserve">To do Type </w:t>
            </w:r>
            <w:r w:rsidRPr="00306412">
              <w:rPr>
                <w:rFonts w:cs="Arial"/>
                <w:bCs/>
                <w:szCs w:val="18"/>
                <w:lang w:eastAsia="en-US"/>
              </w:rPr>
              <w:t>TD-SARN</w:t>
            </w:r>
            <w:r>
              <w:rPr>
                <w:rFonts w:cs="Arial"/>
                <w:bCs/>
                <w:szCs w:val="18"/>
                <w:lang w:eastAsia="en-US"/>
              </w:rPr>
              <w:t xml:space="preserve"> </w:t>
            </w:r>
            <w:r w:rsidRPr="0024099A">
              <w:rPr>
                <w:rFonts w:cs="Arial"/>
                <w:bCs/>
                <w:szCs w:val="18"/>
                <w:lang w:eastAsia="en-US"/>
              </w:rPr>
              <w:t>SA renewal error</w:t>
            </w:r>
            <w:r>
              <w:rPr>
                <w:rFonts w:cs="Arial"/>
                <w:bCs/>
                <w:szCs w:val="18"/>
                <w:lang w:eastAsia="en-US"/>
              </w:rPr>
              <w:t xml:space="preserve"> – Created when the batch process  </w:t>
            </w:r>
            <w:r w:rsidRPr="0024099A">
              <w:rPr>
                <w:rFonts w:cs="Arial"/>
                <w:bCs/>
                <w:szCs w:val="18"/>
                <w:lang w:eastAsia="en-US"/>
              </w:rPr>
              <w:t>SARENEW</w:t>
            </w:r>
            <w:r>
              <w:rPr>
                <w:rFonts w:cs="Arial"/>
                <w:bCs/>
                <w:szCs w:val="18"/>
                <w:lang w:eastAsia="en-US"/>
              </w:rPr>
              <w:t xml:space="preserve"> has an error</w:t>
            </w:r>
          </w:p>
        </w:tc>
      </w:tr>
    </w:tbl>
    <w:p w14:paraId="1A868F32" w14:textId="77777777" w:rsidR="00FF5B66" w:rsidRDefault="00FF5B66" w:rsidP="00C74F4B">
      <w:pPr>
        <w:rPr>
          <w:lang w:eastAsia="en-US"/>
        </w:rPr>
      </w:pPr>
    </w:p>
    <w:p w14:paraId="0A448D8A" w14:textId="6F7547D2" w:rsidR="009F6C67" w:rsidRDefault="00000000" w:rsidP="009F6C67">
      <w:pPr>
        <w:rPr>
          <w:rFonts w:cs="Arial"/>
          <w:b/>
          <w:u w:val="single"/>
        </w:rPr>
      </w:pPr>
      <w:hyperlink w:anchor="BusinessProcessModel" w:history="1">
        <w:r w:rsidR="00A21F2B">
          <w:rPr>
            <w:rStyle w:val="Hyperlink"/>
            <w:rFonts w:cs="Arial"/>
            <w:b/>
          </w:rPr>
          <w:t>1.9</w:t>
        </w:r>
      </w:hyperlink>
      <w:r w:rsidR="00A21F2B">
        <w:rPr>
          <w:rFonts w:cs="Arial"/>
          <w:b/>
          <w:u w:val="single"/>
        </w:rPr>
        <w:t xml:space="preserve"> Update Existing NBB with New Effective Period</w:t>
      </w:r>
      <w:r w:rsidR="009F6C67" w:rsidRPr="009F6C67">
        <w:rPr>
          <w:rFonts w:cs="Arial"/>
          <w:b/>
          <w:u w:val="single"/>
        </w:rPr>
        <w:t xml:space="preserve"> </w:t>
      </w:r>
      <w:r w:rsidR="009F6C67">
        <w:rPr>
          <w:rFonts w:cs="Arial"/>
          <w:b/>
          <w:u w:val="single"/>
        </w:rPr>
        <w:t xml:space="preserve">Group: </w:t>
      </w:r>
      <w:r w:rsidR="009F6C67" w:rsidRPr="009F6C67">
        <w:rPr>
          <w:rFonts w:cs="Arial"/>
          <w:b/>
          <w:u w:val="single"/>
        </w:rPr>
        <w:t xml:space="preserve">Automated </w:t>
      </w:r>
      <w:r w:rsidR="008C377A" w:rsidRPr="009F6C67">
        <w:rPr>
          <w:rFonts w:cs="Arial"/>
          <w:b/>
          <w:u w:val="single"/>
        </w:rPr>
        <w:t>Non-Billed</w:t>
      </w:r>
      <w:r w:rsidR="009F6C67" w:rsidRPr="009F6C67">
        <w:rPr>
          <w:rFonts w:cs="Arial"/>
          <w:b/>
          <w:u w:val="single"/>
        </w:rPr>
        <w:t xml:space="preserve"> Budget Renewal Process</w:t>
      </w:r>
    </w:p>
    <w:p w14:paraId="3D0306D8" w14:textId="4962959B" w:rsidR="00A21F2B" w:rsidRPr="00FF5B66" w:rsidRDefault="009F6C67" w:rsidP="009F6C67">
      <w:pPr>
        <w:rPr>
          <w:lang w:eastAsia="en-US"/>
        </w:rPr>
      </w:pPr>
      <w:r w:rsidRPr="009F6C67">
        <w:rPr>
          <w:rFonts w:cs="Arial"/>
          <w:b/>
        </w:rPr>
        <w:tab/>
      </w:r>
      <w:r w:rsidRPr="009F6C67">
        <w:rPr>
          <w:rFonts w:cs="Arial"/>
          <w:b/>
        </w:rPr>
        <w:tab/>
      </w:r>
      <w:r w:rsidRPr="009F6C67">
        <w:rPr>
          <w:rFonts w:cs="Arial"/>
          <w:b/>
        </w:rPr>
        <w:tab/>
      </w:r>
      <w:r>
        <w:rPr>
          <w:rFonts w:cs="Arial"/>
          <w:b/>
        </w:rPr>
        <w:tab/>
      </w:r>
      <w:r>
        <w:rPr>
          <w:rFonts w:cs="Arial"/>
          <w:b/>
        </w:rPr>
        <w:tab/>
      </w:r>
      <w:r>
        <w:rPr>
          <w:rFonts w:cs="Arial"/>
          <w:b/>
        </w:rPr>
        <w:tab/>
        <w:t xml:space="preserve">         </w:t>
      </w:r>
      <w:r>
        <w:rPr>
          <w:rFonts w:cs="Arial"/>
          <w:b/>
          <w:u w:val="single"/>
        </w:rPr>
        <w:t xml:space="preserve">Group: </w:t>
      </w:r>
      <w:r w:rsidRPr="009F6C67">
        <w:rPr>
          <w:rFonts w:cs="Arial"/>
          <w:b/>
          <w:u w:val="single"/>
        </w:rPr>
        <w:t>Non-billed Budget SA Renewal</w:t>
      </w:r>
    </w:p>
    <w:p w14:paraId="3D0306D9" w14:textId="66A314FD" w:rsidR="00A21F2B" w:rsidRDefault="00A21F2B">
      <w:pPr>
        <w:rPr>
          <w:rFonts w:cs="Arial"/>
          <w:lang w:eastAsia="en-US"/>
        </w:rPr>
      </w:pPr>
      <w:r>
        <w:rPr>
          <w:b/>
          <w:bCs/>
          <w:lang w:eastAsia="en-US"/>
        </w:rPr>
        <w:t>A</w:t>
      </w:r>
      <w:r>
        <w:rPr>
          <w:rFonts w:cs="Arial"/>
          <w:b/>
          <w:lang w:eastAsia="en-US"/>
        </w:rPr>
        <w:t xml:space="preserve">ctor/Role: </w:t>
      </w:r>
      <w:r w:rsidR="007310E8">
        <w:rPr>
          <w:rFonts w:cs="Arial"/>
          <w:b/>
          <w:lang w:eastAsia="en-US"/>
        </w:rPr>
        <w:t>CCS</w:t>
      </w:r>
      <w:r w:rsidR="00C5353F">
        <w:rPr>
          <w:rFonts w:cs="Arial"/>
          <w:b/>
          <w:lang w:eastAsia="en-US"/>
        </w:rPr>
        <w:t>(CCB)</w:t>
      </w:r>
      <w:r>
        <w:rPr>
          <w:rFonts w:cs="Arial"/>
          <w:lang w:eastAsia="en-US"/>
        </w:rPr>
        <w:t xml:space="preserve"> </w:t>
      </w:r>
    </w:p>
    <w:p w14:paraId="3D0306DA" w14:textId="77777777" w:rsidR="00A21F2B" w:rsidRDefault="00A21F2B">
      <w:pPr>
        <w:rPr>
          <w:rFonts w:cs="Arial"/>
          <w:b/>
          <w:u w:val="single"/>
          <w:lang w:eastAsia="en-US"/>
        </w:rPr>
      </w:pPr>
      <w:r>
        <w:rPr>
          <w:rFonts w:cs="Arial"/>
          <w:b/>
          <w:lang w:eastAsia="en-US"/>
        </w:rPr>
        <w:t>Description:</w:t>
      </w:r>
    </w:p>
    <w:p w14:paraId="3D0306DB" w14:textId="77777777" w:rsidR="00A21F2B" w:rsidRDefault="00A21F2B">
      <w:pPr>
        <w:rPr>
          <w:lang w:eastAsia="en-US"/>
        </w:rPr>
      </w:pPr>
      <w:r>
        <w:rPr>
          <w:lang w:eastAsia="en-US"/>
        </w:rPr>
        <w:t xml:space="preserve">If the Non-Billed Budget is configured for renewal, it is updated with a new effective renewal and expiration dates.  </w:t>
      </w:r>
    </w:p>
    <w:p w14:paraId="3D0306DD" w14:textId="77777777" w:rsidR="00A21F2B" w:rsidRDefault="00A21F2B">
      <w:pPr>
        <w:rPr>
          <w:lang w:eastAsia="en-US"/>
        </w:rPr>
      </w:pPr>
    </w:p>
    <w:p w14:paraId="3D0306E0" w14:textId="77777777" w:rsidR="00A21F2B" w:rsidRDefault="00A21F2B">
      <w:pPr>
        <w:rPr>
          <w:rFonts w:cs="Arial"/>
          <w:b/>
          <w:lang w:eastAsia="en-US"/>
        </w:rPr>
      </w:pPr>
      <w:r>
        <w:rPr>
          <w:rFonts w:cs="Arial"/>
          <w:b/>
          <w:lang w:eastAsia="en-US"/>
        </w:rPr>
        <w:t>Process Plug-in enabled Y</w:t>
      </w:r>
      <w:r>
        <w:rPr>
          <w:rFonts w:cs="Arial"/>
          <w:lang w:eastAsia="en-US"/>
        </w:rPr>
        <w:t xml:space="preserve">        </w:t>
      </w:r>
      <w:r>
        <w:rPr>
          <w:rFonts w:cs="Arial"/>
          <w:b/>
          <w:lang w:eastAsia="en-US"/>
        </w:rPr>
        <w:t>Available Algorithm(s):</w:t>
      </w:r>
    </w:p>
    <w:tbl>
      <w:tblPr>
        <w:tblW w:w="4960" w:type="dxa"/>
        <w:tblInd w:w="5647" w:type="dxa"/>
        <w:tblLook w:val="04A0" w:firstRow="1" w:lastRow="0" w:firstColumn="1" w:lastColumn="0" w:noHBand="0" w:noVBand="1"/>
      </w:tblPr>
      <w:tblGrid>
        <w:gridCol w:w="4960"/>
      </w:tblGrid>
      <w:tr w:rsidR="00FF5B66" w:rsidRPr="003362B4" w14:paraId="617C191F" w14:textId="77777777" w:rsidTr="00350DC7">
        <w:trPr>
          <w:trHeight w:val="300"/>
        </w:trPr>
        <w:tc>
          <w:tcPr>
            <w:tcW w:w="4960" w:type="dxa"/>
            <w:tcBorders>
              <w:top w:val="single" w:sz="4" w:space="0" w:color="auto"/>
              <w:left w:val="single" w:sz="4" w:space="0" w:color="auto"/>
              <w:bottom w:val="single" w:sz="4" w:space="0" w:color="auto"/>
              <w:right w:val="single" w:sz="4" w:space="0" w:color="auto"/>
            </w:tcBorders>
          </w:tcPr>
          <w:p w14:paraId="3F560149" w14:textId="0A8A59F3" w:rsidR="00FF5B66" w:rsidRPr="00FF5B66" w:rsidRDefault="00FF5B66" w:rsidP="00350DC7">
            <w:pPr>
              <w:rPr>
                <w:rFonts w:cs="Arial"/>
                <w:bCs/>
                <w:szCs w:val="18"/>
                <w:lang w:eastAsia="en-US"/>
              </w:rPr>
            </w:pPr>
            <w:bookmarkStart w:id="26" w:name="_Hlk145586741"/>
            <w:r>
              <w:rPr>
                <w:rFonts w:cs="Arial"/>
                <w:bCs/>
                <w:szCs w:val="18"/>
                <w:lang w:eastAsia="en-US"/>
              </w:rPr>
              <w:t>NBPS-MON or NBPS-PS algorithm - The</w:t>
            </w:r>
            <w:r>
              <w:rPr>
                <w:rFonts w:cs="Arial"/>
                <w:color w:val="000000"/>
                <w:szCs w:val="16"/>
              </w:rPr>
              <w:t xml:space="preserve"> new schedule is appended to the Non-Billed Budget SA and the renewal and expiration dates are updated accordingly.</w:t>
            </w:r>
          </w:p>
        </w:tc>
      </w:tr>
    </w:tbl>
    <w:bookmarkEnd w:id="26"/>
    <w:p w14:paraId="3D0306E9" w14:textId="64462BCD" w:rsidR="0094465D" w:rsidRDefault="0094465D" w:rsidP="0094465D">
      <w:pPr>
        <w:rPr>
          <w:rFonts w:cs="Arial"/>
          <w:b/>
          <w:lang w:eastAsia="en-US"/>
        </w:rPr>
      </w:pPr>
      <w:r>
        <w:rPr>
          <w:rFonts w:cs="Arial"/>
          <w:b/>
          <w:lang w:eastAsia="en-US"/>
        </w:rPr>
        <w:t xml:space="preserve">Configuration required Y          Entities to Configure:  </w:t>
      </w:r>
    </w:p>
    <w:tbl>
      <w:tblPr>
        <w:tblW w:w="4960" w:type="dxa"/>
        <w:tblInd w:w="5647" w:type="dxa"/>
        <w:tblLook w:val="04A0" w:firstRow="1" w:lastRow="0" w:firstColumn="1" w:lastColumn="0" w:noHBand="0" w:noVBand="1"/>
      </w:tblPr>
      <w:tblGrid>
        <w:gridCol w:w="4960"/>
      </w:tblGrid>
      <w:tr w:rsidR="00FF5B66" w:rsidRPr="003362B4" w14:paraId="3AEF3429" w14:textId="77777777" w:rsidTr="00350DC7">
        <w:trPr>
          <w:trHeight w:val="300"/>
        </w:trPr>
        <w:tc>
          <w:tcPr>
            <w:tcW w:w="4960" w:type="dxa"/>
            <w:tcBorders>
              <w:top w:val="single" w:sz="4" w:space="0" w:color="auto"/>
              <w:left w:val="single" w:sz="4" w:space="0" w:color="auto"/>
              <w:bottom w:val="single" w:sz="4" w:space="0" w:color="auto"/>
              <w:right w:val="single" w:sz="4" w:space="0" w:color="auto"/>
            </w:tcBorders>
          </w:tcPr>
          <w:p w14:paraId="68024A74" w14:textId="1662A586" w:rsidR="00FF5B66" w:rsidRPr="00FF5B66" w:rsidRDefault="00FF5B66" w:rsidP="00350DC7">
            <w:pPr>
              <w:rPr>
                <w:rFonts w:cs="Arial"/>
                <w:bCs/>
                <w:szCs w:val="18"/>
                <w:lang w:eastAsia="en-US"/>
              </w:rPr>
            </w:pPr>
            <w:r>
              <w:rPr>
                <w:rFonts w:cs="Arial"/>
                <w:bCs/>
                <w:szCs w:val="18"/>
                <w:lang w:eastAsia="en-US"/>
              </w:rPr>
              <w:t xml:space="preserve">Associated Algorithm, </w:t>
            </w:r>
            <w:hyperlink w:anchor="NBBRecommendationRule" w:history="1">
              <w:r>
                <w:rPr>
                  <w:rStyle w:val="Hyperlink"/>
                  <w:rFonts w:cs="Arial"/>
                  <w:bCs/>
                  <w:szCs w:val="18"/>
                  <w:lang w:eastAsia="en-US"/>
                </w:rPr>
                <w:t>Recommendation Rule</w:t>
              </w:r>
            </w:hyperlink>
            <w:r>
              <w:rPr>
                <w:rFonts w:cs="Arial"/>
                <w:bCs/>
                <w:szCs w:val="18"/>
                <w:lang w:eastAsia="en-US"/>
              </w:rPr>
              <w:t xml:space="preserve">, SA Type for </w:t>
            </w:r>
            <w:proofErr w:type="gramStart"/>
            <w:r>
              <w:rPr>
                <w:rFonts w:cs="Arial"/>
                <w:bCs/>
                <w:szCs w:val="18"/>
                <w:lang w:eastAsia="en-US"/>
              </w:rPr>
              <w:t>Non Billed</w:t>
            </w:r>
            <w:proofErr w:type="gramEnd"/>
            <w:r>
              <w:rPr>
                <w:rFonts w:cs="Arial"/>
                <w:bCs/>
                <w:szCs w:val="18"/>
                <w:lang w:eastAsia="en-US"/>
              </w:rPr>
              <w:t xml:space="preserve"> Budget, and define SA’s eligible for NBB</w:t>
            </w:r>
          </w:p>
        </w:tc>
      </w:tr>
    </w:tbl>
    <w:p w14:paraId="5F8C26FD" w14:textId="77777777" w:rsidR="00FF5B66" w:rsidRDefault="00FF5B66"/>
    <w:p w14:paraId="66122603" w14:textId="450BF94F" w:rsidR="009F6C67" w:rsidRDefault="00000000" w:rsidP="009F6C67">
      <w:pPr>
        <w:rPr>
          <w:rFonts w:cs="Arial"/>
          <w:b/>
          <w:u w:val="single"/>
        </w:rPr>
      </w:pPr>
      <w:hyperlink w:anchor="BusinessProcessModel" w:history="1">
        <w:r w:rsidR="00A21F2B">
          <w:rPr>
            <w:rStyle w:val="Hyperlink"/>
            <w:rFonts w:cs="Arial"/>
            <w:b/>
          </w:rPr>
          <w:t>2.0</w:t>
        </w:r>
      </w:hyperlink>
      <w:r w:rsidR="00A21F2B">
        <w:rPr>
          <w:rFonts w:cs="Arial"/>
          <w:b/>
          <w:u w:val="single"/>
        </w:rPr>
        <w:t xml:space="preserve"> Create Customer Contact</w:t>
      </w:r>
      <w:r w:rsidR="009F6C67" w:rsidRPr="009F6C67">
        <w:rPr>
          <w:rFonts w:cs="Arial"/>
          <w:b/>
          <w:u w:val="single"/>
        </w:rPr>
        <w:t xml:space="preserve"> </w:t>
      </w:r>
      <w:r w:rsidR="009F6C67">
        <w:rPr>
          <w:rFonts w:cs="Arial"/>
          <w:b/>
          <w:u w:val="single"/>
        </w:rPr>
        <w:t xml:space="preserve">Group: </w:t>
      </w:r>
      <w:r w:rsidR="009F6C67" w:rsidRPr="009F6C67">
        <w:rPr>
          <w:rFonts w:cs="Arial"/>
          <w:b/>
          <w:u w:val="single"/>
        </w:rPr>
        <w:t xml:space="preserve">Automated </w:t>
      </w:r>
      <w:r w:rsidR="008C377A" w:rsidRPr="009F6C67">
        <w:rPr>
          <w:rFonts w:cs="Arial"/>
          <w:b/>
          <w:u w:val="single"/>
        </w:rPr>
        <w:t>Non-Billed</w:t>
      </w:r>
      <w:r w:rsidR="009F6C67" w:rsidRPr="009F6C67">
        <w:rPr>
          <w:rFonts w:cs="Arial"/>
          <w:b/>
          <w:u w:val="single"/>
        </w:rPr>
        <w:t xml:space="preserve"> Budget Renewal Process</w:t>
      </w:r>
    </w:p>
    <w:p w14:paraId="3D0306EF" w14:textId="3E41524C" w:rsidR="00A21F2B" w:rsidRDefault="009F6C67" w:rsidP="009F6C67">
      <w:pPr>
        <w:rPr>
          <w:rFonts w:ascii="Arial" w:hAnsi="Arial" w:cs="Arial"/>
          <w:b/>
          <w:u w:val="single"/>
          <w:lang w:eastAsia="en-US"/>
        </w:rPr>
      </w:pPr>
      <w:r w:rsidRPr="009F6C67">
        <w:rPr>
          <w:rFonts w:cs="Arial"/>
          <w:b/>
        </w:rPr>
        <w:tab/>
      </w:r>
      <w:r w:rsidRPr="009F6C67">
        <w:rPr>
          <w:rFonts w:cs="Arial"/>
          <w:b/>
        </w:rPr>
        <w:tab/>
      </w:r>
      <w:r w:rsidRPr="009F6C67">
        <w:rPr>
          <w:rFonts w:cs="Arial"/>
          <w:b/>
        </w:rPr>
        <w:tab/>
      </w:r>
      <w:r>
        <w:rPr>
          <w:rFonts w:cs="Arial"/>
          <w:b/>
        </w:rPr>
        <w:t xml:space="preserve">          </w:t>
      </w:r>
      <w:r>
        <w:rPr>
          <w:rFonts w:cs="Arial"/>
          <w:b/>
          <w:u w:val="single"/>
        </w:rPr>
        <w:t xml:space="preserve">Group: </w:t>
      </w:r>
      <w:r w:rsidRPr="009F6C67">
        <w:rPr>
          <w:rFonts w:cs="Arial"/>
          <w:b/>
          <w:u w:val="single"/>
        </w:rPr>
        <w:t>Non-billed Budget SA Renewal</w:t>
      </w:r>
      <w:r w:rsidR="00A21F2B">
        <w:rPr>
          <w:rFonts w:cs="Arial"/>
          <w:b/>
          <w:u w:val="single"/>
          <w:lang w:eastAsia="en-US"/>
        </w:rPr>
        <w:t xml:space="preserve"> </w:t>
      </w:r>
    </w:p>
    <w:p w14:paraId="3D0306F0" w14:textId="7209CC7D" w:rsidR="00A21F2B" w:rsidRDefault="00A21F2B">
      <w:pPr>
        <w:rPr>
          <w:rFonts w:cs="Arial"/>
          <w:lang w:eastAsia="en-US"/>
        </w:rPr>
      </w:pPr>
      <w:r>
        <w:rPr>
          <w:b/>
          <w:bCs/>
          <w:lang w:eastAsia="en-US"/>
        </w:rPr>
        <w:t>A</w:t>
      </w:r>
      <w:r>
        <w:rPr>
          <w:rFonts w:cs="Arial"/>
          <w:b/>
          <w:lang w:eastAsia="en-US"/>
        </w:rPr>
        <w:t xml:space="preserve">ctor/Role: </w:t>
      </w:r>
      <w:r w:rsidR="007310E8">
        <w:rPr>
          <w:rFonts w:cs="Arial"/>
          <w:b/>
          <w:lang w:eastAsia="en-US"/>
        </w:rPr>
        <w:t>CCS</w:t>
      </w:r>
      <w:r w:rsidR="00C5353F">
        <w:rPr>
          <w:rFonts w:cs="Arial"/>
          <w:b/>
          <w:lang w:eastAsia="en-US"/>
        </w:rPr>
        <w:t>(CCB)</w:t>
      </w:r>
      <w:r>
        <w:rPr>
          <w:rFonts w:cs="Arial"/>
          <w:b/>
          <w:lang w:eastAsia="en-US"/>
        </w:rPr>
        <w:t xml:space="preserve"> </w:t>
      </w:r>
      <w:r>
        <w:rPr>
          <w:rFonts w:cs="Arial"/>
          <w:lang w:eastAsia="en-US"/>
        </w:rPr>
        <w:t xml:space="preserve"> </w:t>
      </w:r>
    </w:p>
    <w:p w14:paraId="3D0306F1" w14:textId="77777777" w:rsidR="00A21F2B" w:rsidRDefault="00A21F2B">
      <w:pPr>
        <w:rPr>
          <w:rFonts w:cs="Arial"/>
          <w:b/>
          <w:u w:val="single"/>
          <w:lang w:eastAsia="en-US"/>
        </w:rPr>
      </w:pPr>
      <w:r>
        <w:rPr>
          <w:rFonts w:cs="Arial"/>
          <w:b/>
          <w:lang w:eastAsia="en-US"/>
        </w:rPr>
        <w:t>Description:</w:t>
      </w:r>
    </w:p>
    <w:p w14:paraId="3D0306F2" w14:textId="77777777" w:rsidR="00A21F2B" w:rsidRDefault="00A21F2B">
      <w:pPr>
        <w:rPr>
          <w:lang w:eastAsia="en-US"/>
        </w:rPr>
      </w:pPr>
      <w:r>
        <w:rPr>
          <w:lang w:eastAsia="en-US"/>
        </w:rPr>
        <w:t xml:space="preserve">If configured, a customer contact will be created automatically.  </w:t>
      </w:r>
    </w:p>
    <w:p w14:paraId="3D0306F4" w14:textId="77777777" w:rsidR="00A21F2B" w:rsidRDefault="00A21F2B">
      <w:pPr>
        <w:rPr>
          <w:lang w:eastAsia="en-US"/>
        </w:rPr>
      </w:pPr>
    </w:p>
    <w:p w14:paraId="3D0306F7" w14:textId="746E093B" w:rsidR="00A21F2B" w:rsidRDefault="00A21F2B">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4960" w:type="dxa"/>
        <w:tblInd w:w="5647" w:type="dxa"/>
        <w:tblLook w:val="04A0" w:firstRow="1" w:lastRow="0" w:firstColumn="1" w:lastColumn="0" w:noHBand="0" w:noVBand="1"/>
      </w:tblPr>
      <w:tblGrid>
        <w:gridCol w:w="4960"/>
      </w:tblGrid>
      <w:tr w:rsidR="00FF5B66" w:rsidRPr="003362B4" w14:paraId="77A178D1" w14:textId="77777777" w:rsidTr="00350DC7">
        <w:trPr>
          <w:trHeight w:val="300"/>
        </w:trPr>
        <w:tc>
          <w:tcPr>
            <w:tcW w:w="4960" w:type="dxa"/>
            <w:tcBorders>
              <w:top w:val="single" w:sz="4" w:space="0" w:color="auto"/>
              <w:left w:val="single" w:sz="4" w:space="0" w:color="auto"/>
              <w:bottom w:val="single" w:sz="4" w:space="0" w:color="auto"/>
              <w:right w:val="single" w:sz="4" w:space="0" w:color="auto"/>
            </w:tcBorders>
          </w:tcPr>
          <w:p w14:paraId="17F6F1A8" w14:textId="160E1DA1" w:rsidR="00FF5B66" w:rsidRPr="00FF5B66" w:rsidRDefault="00FF5B66" w:rsidP="00350DC7">
            <w:pPr>
              <w:rPr>
                <w:rFonts w:cs="Arial"/>
                <w:bCs/>
                <w:szCs w:val="18"/>
                <w:lang w:eastAsia="en-US"/>
              </w:rPr>
            </w:pPr>
            <w:r>
              <w:rPr>
                <w:rFonts w:cs="Arial"/>
                <w:color w:val="000000"/>
                <w:szCs w:val="16"/>
              </w:rPr>
              <w:t>SARN-NB – in addition to described above this algorithm.   If a Customer Contact Class and Customer Contact Type are specified, a customer contact is created and linked to the main person associated with the account.</w:t>
            </w:r>
            <w:r>
              <w:rPr>
                <w:rFonts w:ascii="Arial" w:hAnsi="Arial" w:cs="Arial"/>
                <w:color w:val="000000"/>
                <w:sz w:val="16"/>
                <w:szCs w:val="16"/>
              </w:rPr>
              <w:t> </w:t>
            </w:r>
          </w:p>
        </w:tc>
      </w:tr>
    </w:tbl>
    <w:p w14:paraId="3D030701" w14:textId="1C9E895E" w:rsidR="0094465D" w:rsidRDefault="0094465D" w:rsidP="0094465D">
      <w:pPr>
        <w:rPr>
          <w:rFonts w:cs="Arial"/>
          <w:b/>
          <w:lang w:eastAsia="en-US"/>
        </w:rPr>
      </w:pPr>
      <w:r>
        <w:rPr>
          <w:rFonts w:cs="Arial"/>
          <w:b/>
          <w:lang w:eastAsia="en-US"/>
        </w:rPr>
        <w:lastRenderedPageBreak/>
        <w:t xml:space="preserve">Configuration required Y          Entities to Configure:  </w:t>
      </w:r>
    </w:p>
    <w:tbl>
      <w:tblPr>
        <w:tblW w:w="4960" w:type="dxa"/>
        <w:tblInd w:w="5647" w:type="dxa"/>
        <w:tblLook w:val="04A0" w:firstRow="1" w:lastRow="0" w:firstColumn="1" w:lastColumn="0" w:noHBand="0" w:noVBand="1"/>
      </w:tblPr>
      <w:tblGrid>
        <w:gridCol w:w="4960"/>
      </w:tblGrid>
      <w:tr w:rsidR="00FF5B66" w:rsidRPr="003362B4" w14:paraId="5BA681E0" w14:textId="77777777" w:rsidTr="00350DC7">
        <w:trPr>
          <w:trHeight w:val="300"/>
        </w:trPr>
        <w:tc>
          <w:tcPr>
            <w:tcW w:w="4960" w:type="dxa"/>
            <w:tcBorders>
              <w:top w:val="single" w:sz="4" w:space="0" w:color="auto"/>
              <w:left w:val="single" w:sz="4" w:space="0" w:color="auto"/>
              <w:bottom w:val="single" w:sz="4" w:space="0" w:color="auto"/>
              <w:right w:val="single" w:sz="4" w:space="0" w:color="auto"/>
            </w:tcBorders>
          </w:tcPr>
          <w:p w14:paraId="1AB6389C" w14:textId="4CAFE325" w:rsidR="00FF5B66" w:rsidRPr="00FF5B66" w:rsidRDefault="00FF5B66" w:rsidP="00350DC7">
            <w:pPr>
              <w:rPr>
                <w:rFonts w:cs="Arial"/>
                <w:bCs/>
                <w:szCs w:val="18"/>
                <w:lang w:eastAsia="en-US"/>
              </w:rPr>
            </w:pPr>
            <w:bookmarkStart w:id="27" w:name="_Hlk145586775"/>
            <w:r>
              <w:rPr>
                <w:rFonts w:cs="Arial"/>
                <w:bCs/>
                <w:szCs w:val="18"/>
                <w:lang w:eastAsia="en-US"/>
              </w:rPr>
              <w:t>Customer Contact Class and Type</w:t>
            </w:r>
          </w:p>
        </w:tc>
      </w:tr>
      <w:bookmarkEnd w:id="27"/>
    </w:tbl>
    <w:p w14:paraId="640ED806" w14:textId="77777777" w:rsidR="00DE38AE" w:rsidRDefault="00DE38AE"/>
    <w:p w14:paraId="3D03070B" w14:textId="32C8FFEC" w:rsidR="00A21F2B" w:rsidRDefault="00000000">
      <w:pPr>
        <w:rPr>
          <w:rFonts w:ascii="Arial" w:hAnsi="Arial" w:cs="Arial"/>
          <w:b/>
          <w:u w:val="single"/>
          <w:lang w:eastAsia="en-US"/>
        </w:rPr>
      </w:pPr>
      <w:hyperlink w:anchor="BusinessProcessModel" w:history="1">
        <w:r w:rsidR="00A21F2B">
          <w:rPr>
            <w:rStyle w:val="Hyperlink"/>
            <w:rFonts w:cs="Arial"/>
            <w:b/>
          </w:rPr>
          <w:t>2.</w:t>
        </w:r>
        <w:r w:rsidR="00E406E0">
          <w:rPr>
            <w:rStyle w:val="Hyperlink"/>
            <w:rFonts w:cs="Arial"/>
            <w:b/>
          </w:rPr>
          <w:t>1</w:t>
        </w:r>
      </w:hyperlink>
      <w:r w:rsidR="00A21F2B">
        <w:rPr>
          <w:rFonts w:cs="Arial"/>
          <w:b/>
          <w:u w:val="single"/>
        </w:rPr>
        <w:t xml:space="preserve"> </w:t>
      </w:r>
      <w:r w:rsidR="00085A1A">
        <w:rPr>
          <w:rFonts w:cs="Arial"/>
          <w:b/>
          <w:u w:val="single"/>
        </w:rPr>
        <w:t xml:space="preserve">Request to </w:t>
      </w:r>
      <w:r w:rsidR="00A21F2B">
        <w:rPr>
          <w:rFonts w:cs="Arial"/>
          <w:b/>
          <w:u w:val="single"/>
        </w:rPr>
        <w:t xml:space="preserve">Update </w:t>
      </w:r>
      <w:r w:rsidR="004F1060">
        <w:rPr>
          <w:rFonts w:cs="Arial"/>
          <w:b/>
          <w:u w:val="single"/>
        </w:rPr>
        <w:t>Non-Billed Budget</w:t>
      </w:r>
      <w:r w:rsidR="00A21F2B">
        <w:rPr>
          <w:rFonts w:cs="Arial"/>
          <w:b/>
          <w:u w:val="single"/>
        </w:rPr>
        <w:t xml:space="preserve"> Information  </w:t>
      </w:r>
      <w:r w:rsidR="00A21F2B">
        <w:rPr>
          <w:rFonts w:cs="Arial"/>
          <w:b/>
          <w:u w:val="single"/>
          <w:lang w:eastAsia="en-US"/>
        </w:rPr>
        <w:t xml:space="preserve"> </w:t>
      </w:r>
    </w:p>
    <w:p w14:paraId="3D03070C" w14:textId="6C72F33D" w:rsidR="00A21F2B" w:rsidRDefault="004A76DB">
      <w:pPr>
        <w:rPr>
          <w:rFonts w:cs="Arial"/>
          <w:lang w:eastAsia="en-US"/>
        </w:rPr>
      </w:pPr>
      <w:r>
        <w:rPr>
          <w:b/>
          <w:bCs/>
          <w:lang w:eastAsia="en-US"/>
        </w:rPr>
        <w:t>Actor/Role: CSR or Authorized User</w:t>
      </w:r>
      <w:r w:rsidR="00A21F2B">
        <w:rPr>
          <w:rFonts w:cs="Arial"/>
          <w:b/>
          <w:lang w:eastAsia="en-US"/>
        </w:rPr>
        <w:t xml:space="preserve"> </w:t>
      </w:r>
      <w:r w:rsidR="00A21F2B">
        <w:rPr>
          <w:rFonts w:cs="Arial"/>
          <w:lang w:eastAsia="en-US"/>
        </w:rPr>
        <w:t xml:space="preserve"> </w:t>
      </w:r>
    </w:p>
    <w:p w14:paraId="3D03070D" w14:textId="77777777" w:rsidR="00A21F2B" w:rsidRDefault="00A21F2B">
      <w:pPr>
        <w:rPr>
          <w:rFonts w:cs="Arial"/>
          <w:b/>
          <w:u w:val="single"/>
          <w:lang w:eastAsia="en-US"/>
        </w:rPr>
      </w:pPr>
      <w:r>
        <w:rPr>
          <w:rFonts w:cs="Arial"/>
          <w:b/>
          <w:lang w:eastAsia="en-US"/>
        </w:rPr>
        <w:t>Description:</w:t>
      </w:r>
    </w:p>
    <w:p w14:paraId="3D03070E" w14:textId="77777777" w:rsidR="00A21F2B" w:rsidRDefault="00A21F2B">
      <w:pPr>
        <w:rPr>
          <w:lang w:eastAsia="en-US"/>
        </w:rPr>
      </w:pPr>
      <w:r>
        <w:rPr>
          <w:lang w:eastAsia="en-US"/>
        </w:rPr>
        <w:t xml:space="preserve">Based on established Business Rules the CSR or Authorized User may override the payment schedule </w:t>
      </w:r>
      <w:r w:rsidR="005A3B0B">
        <w:rPr>
          <w:lang w:eastAsia="en-US"/>
        </w:rPr>
        <w:t xml:space="preserve">amounts or number of payments. </w:t>
      </w:r>
      <w:r>
        <w:rPr>
          <w:lang w:eastAsia="en-US"/>
        </w:rPr>
        <w:t>The payment schedule may require updating based on a change to t</w:t>
      </w:r>
      <w:r w:rsidR="004F1060">
        <w:rPr>
          <w:lang w:eastAsia="en-US"/>
        </w:rPr>
        <w:t>he start date or an expected up-</w:t>
      </w:r>
      <w:r>
        <w:rPr>
          <w:lang w:eastAsia="en-US"/>
        </w:rPr>
        <w:t>fro</w:t>
      </w:r>
      <w:r w:rsidR="005A3B0B">
        <w:rPr>
          <w:lang w:eastAsia="en-US"/>
        </w:rPr>
        <w:t xml:space="preserve">nt payment from the customer. </w:t>
      </w:r>
      <w:r>
        <w:rPr>
          <w:lang w:eastAsia="en-US"/>
        </w:rPr>
        <w:t>Based on established Business Rules the CSR or Authorized User may change the expiration date or renewal date.</w:t>
      </w:r>
    </w:p>
    <w:p w14:paraId="3D03070F" w14:textId="77777777" w:rsidR="00A21F2B" w:rsidRDefault="00A21F2B">
      <w:pPr>
        <w:rPr>
          <w:rFonts w:cs="Arial"/>
          <w:b/>
          <w:lang w:eastAsia="en-US"/>
        </w:rPr>
      </w:pPr>
    </w:p>
    <w:p w14:paraId="3D030712" w14:textId="3A6CDD4E" w:rsidR="00A21F2B" w:rsidRDefault="00000000">
      <w:pPr>
        <w:rPr>
          <w:rFonts w:ascii="Arial" w:hAnsi="Arial" w:cs="Arial"/>
          <w:b/>
          <w:u w:val="single"/>
          <w:lang w:eastAsia="en-US"/>
        </w:rPr>
      </w:pPr>
      <w:hyperlink w:anchor="BusinessProcessModel" w:history="1">
        <w:r w:rsidR="00A21F2B">
          <w:rPr>
            <w:rStyle w:val="Hyperlink"/>
            <w:rFonts w:cs="Arial"/>
            <w:b/>
          </w:rPr>
          <w:t>2.</w:t>
        </w:r>
        <w:r w:rsidR="00E406E0">
          <w:rPr>
            <w:rStyle w:val="Hyperlink"/>
            <w:rFonts w:cs="Arial"/>
            <w:b/>
          </w:rPr>
          <w:t>2</w:t>
        </w:r>
      </w:hyperlink>
      <w:r w:rsidR="00A21F2B">
        <w:rPr>
          <w:rFonts w:cs="Arial"/>
          <w:b/>
          <w:u w:val="single"/>
        </w:rPr>
        <w:t xml:space="preserve"> Update </w:t>
      </w:r>
      <w:r w:rsidR="004F1060">
        <w:rPr>
          <w:rFonts w:cs="Arial"/>
          <w:b/>
          <w:u w:val="single"/>
        </w:rPr>
        <w:t>Non-Billed Budget</w:t>
      </w:r>
      <w:r w:rsidR="00A21F2B">
        <w:rPr>
          <w:rFonts w:cs="Arial"/>
          <w:b/>
          <w:u w:val="single"/>
        </w:rPr>
        <w:t xml:space="preserve"> Information</w:t>
      </w:r>
      <w:r w:rsidR="00A21F2B">
        <w:rPr>
          <w:rFonts w:cs="Arial"/>
          <w:b/>
          <w:u w:val="single"/>
          <w:lang w:eastAsia="en-US"/>
        </w:rPr>
        <w:t xml:space="preserve"> </w:t>
      </w:r>
    </w:p>
    <w:p w14:paraId="3D030713" w14:textId="25D7070E" w:rsidR="00A21F2B" w:rsidRDefault="00A21F2B">
      <w:pPr>
        <w:rPr>
          <w:rFonts w:cs="Arial"/>
          <w:lang w:eastAsia="en-US"/>
        </w:rPr>
      </w:pPr>
      <w:r>
        <w:rPr>
          <w:b/>
          <w:bCs/>
          <w:lang w:eastAsia="en-US"/>
        </w:rPr>
        <w:t>A</w:t>
      </w:r>
      <w:r>
        <w:rPr>
          <w:rFonts w:cs="Arial"/>
          <w:b/>
          <w:lang w:eastAsia="en-US"/>
        </w:rPr>
        <w:t xml:space="preserve">ctor/Role: </w:t>
      </w:r>
      <w:r w:rsidR="007310E8">
        <w:rPr>
          <w:rFonts w:cs="Arial"/>
          <w:b/>
          <w:lang w:eastAsia="en-US"/>
        </w:rPr>
        <w:t>CCS</w:t>
      </w:r>
      <w:r w:rsidR="00C5353F">
        <w:rPr>
          <w:rFonts w:cs="Arial"/>
          <w:b/>
          <w:lang w:eastAsia="en-US"/>
        </w:rPr>
        <w:t>(CCB)</w:t>
      </w:r>
    </w:p>
    <w:p w14:paraId="3D030714" w14:textId="77777777" w:rsidR="00A21F2B" w:rsidRDefault="00A21F2B">
      <w:pPr>
        <w:rPr>
          <w:rFonts w:cs="Arial"/>
          <w:b/>
          <w:u w:val="single"/>
          <w:lang w:eastAsia="en-US"/>
        </w:rPr>
      </w:pPr>
      <w:r>
        <w:rPr>
          <w:rFonts w:cs="Arial"/>
          <w:b/>
          <w:lang w:eastAsia="en-US"/>
        </w:rPr>
        <w:t>Description:</w:t>
      </w:r>
    </w:p>
    <w:p w14:paraId="3D030715" w14:textId="54EBD164" w:rsidR="00A21F2B" w:rsidRDefault="00A21F2B">
      <w:pPr>
        <w:rPr>
          <w:lang w:eastAsia="en-US"/>
        </w:rPr>
      </w:pPr>
      <w:r>
        <w:rPr>
          <w:lang w:eastAsia="en-US"/>
        </w:rPr>
        <w:t xml:space="preserve">The </w:t>
      </w:r>
      <w:hyperlink w:anchor="AccountNBB" w:history="1">
        <w:r>
          <w:rPr>
            <w:rStyle w:val="Hyperlink"/>
            <w:lang w:eastAsia="en-US"/>
          </w:rPr>
          <w:t>Non-Billed Budget</w:t>
        </w:r>
      </w:hyperlink>
      <w:r>
        <w:rPr>
          <w:lang w:eastAsia="en-US"/>
        </w:rPr>
        <w:t xml:space="preserve"> information is then updated in </w:t>
      </w:r>
      <w:r w:rsidR="007310E8">
        <w:rPr>
          <w:lang w:eastAsia="en-US"/>
        </w:rPr>
        <w:t>CCS</w:t>
      </w:r>
      <w:r w:rsidR="00C5353F">
        <w:rPr>
          <w:lang w:eastAsia="en-US"/>
        </w:rPr>
        <w:t>(CCB)</w:t>
      </w:r>
      <w:r>
        <w:rPr>
          <w:lang w:eastAsia="en-US"/>
        </w:rPr>
        <w:t xml:space="preserve">.  </w:t>
      </w:r>
    </w:p>
    <w:p w14:paraId="3D030716" w14:textId="77777777" w:rsidR="00A21F2B" w:rsidRDefault="00A21F2B">
      <w:pPr>
        <w:rPr>
          <w:rFonts w:cs="Arial"/>
          <w:b/>
          <w:lang w:eastAsia="en-US"/>
        </w:rPr>
      </w:pPr>
    </w:p>
    <w:p w14:paraId="3D030719" w14:textId="50198002" w:rsidR="00A21F2B" w:rsidRDefault="00000000">
      <w:pPr>
        <w:rPr>
          <w:rFonts w:ascii="Arial" w:hAnsi="Arial" w:cs="Arial"/>
          <w:b/>
          <w:u w:val="single"/>
          <w:lang w:eastAsia="en-US"/>
        </w:rPr>
      </w:pPr>
      <w:hyperlink w:anchor="BusinessProcessModel" w:history="1">
        <w:r w:rsidR="00A21F2B">
          <w:rPr>
            <w:rStyle w:val="Hyperlink"/>
            <w:rFonts w:cs="Arial"/>
            <w:b/>
          </w:rPr>
          <w:t>2.</w:t>
        </w:r>
        <w:r w:rsidR="00E406E0">
          <w:rPr>
            <w:rStyle w:val="Hyperlink"/>
            <w:rFonts w:cs="Arial"/>
            <w:b/>
          </w:rPr>
          <w:t>3</w:t>
        </w:r>
        <w:r w:rsidR="00A21F2B">
          <w:rPr>
            <w:rStyle w:val="Hyperlink"/>
            <w:rFonts w:cs="Arial"/>
            <w:b/>
            <w:lang w:eastAsia="en-US"/>
          </w:rPr>
          <w:t xml:space="preserve">  </w:t>
        </w:r>
      </w:hyperlink>
      <w:r w:rsidR="00A21F2B">
        <w:rPr>
          <w:rFonts w:cs="Arial"/>
          <w:b/>
          <w:u w:val="single"/>
          <w:lang w:eastAsia="en-US"/>
        </w:rPr>
        <w:t xml:space="preserve"> 4.3.1.1c </w:t>
      </w:r>
      <w:r w:rsidR="004F1060">
        <w:rPr>
          <w:rFonts w:cs="Arial"/>
          <w:b/>
          <w:u w:val="single"/>
          <w:lang w:eastAsia="en-US"/>
        </w:rPr>
        <w:t xml:space="preserve">Process </w:t>
      </w:r>
      <w:r w:rsidR="004F1060">
        <w:rPr>
          <w:rFonts w:cs="Arial"/>
          <w:b/>
          <w:u w:val="single"/>
        </w:rPr>
        <w:t>Non-Billed Unmonitored Budget Payments</w:t>
      </w:r>
    </w:p>
    <w:p w14:paraId="3D03071A" w14:textId="0C595E35" w:rsidR="00A21F2B" w:rsidRDefault="004A76DB">
      <w:pPr>
        <w:rPr>
          <w:rFonts w:cs="Arial"/>
          <w:lang w:eastAsia="en-US"/>
        </w:rPr>
      </w:pPr>
      <w:r>
        <w:rPr>
          <w:b/>
          <w:bCs/>
          <w:lang w:eastAsia="en-US"/>
        </w:rPr>
        <w:t>Actor/Role: CSR or Authorized User</w:t>
      </w:r>
      <w:r w:rsidR="00A21F2B">
        <w:rPr>
          <w:rFonts w:cs="Arial"/>
          <w:lang w:eastAsia="en-US"/>
        </w:rPr>
        <w:t xml:space="preserve"> </w:t>
      </w:r>
    </w:p>
    <w:p w14:paraId="3D03071B" w14:textId="77777777" w:rsidR="00A21F2B" w:rsidRDefault="00A21F2B">
      <w:pPr>
        <w:rPr>
          <w:rFonts w:cs="Arial"/>
          <w:b/>
          <w:u w:val="single"/>
          <w:lang w:eastAsia="en-US"/>
        </w:rPr>
      </w:pPr>
      <w:r>
        <w:rPr>
          <w:rFonts w:cs="Arial"/>
          <w:b/>
          <w:lang w:eastAsia="en-US"/>
        </w:rPr>
        <w:t>Description:</w:t>
      </w:r>
    </w:p>
    <w:p w14:paraId="3D03071C" w14:textId="77777777" w:rsidR="00A21F2B" w:rsidRDefault="00A21F2B">
      <w:pPr>
        <w:rPr>
          <w:bCs/>
          <w:lang w:eastAsia="en-US"/>
        </w:rPr>
      </w:pPr>
      <w:r>
        <w:rPr>
          <w:rFonts w:cs="Arial"/>
          <w:bCs/>
          <w:lang w:eastAsia="en-US"/>
        </w:rPr>
        <w:t>Based on established business rules the CSR or Authorized User will gather autopay information from the customer and enter this information at the Account level.</w:t>
      </w:r>
    </w:p>
    <w:p w14:paraId="60AC35FE" w14:textId="77777777" w:rsidR="00FF5B66" w:rsidRDefault="00FF5B66">
      <w:pPr>
        <w:rPr>
          <w:rFonts w:cs="Arial"/>
          <w:b/>
          <w:lang w:eastAsia="en-US"/>
        </w:rPr>
      </w:pPr>
    </w:p>
    <w:p w14:paraId="3D030720" w14:textId="1EC0ACA7" w:rsidR="00A21F2B" w:rsidRDefault="00000000">
      <w:pPr>
        <w:rPr>
          <w:rFonts w:ascii="Arial" w:hAnsi="Arial" w:cs="Arial"/>
          <w:b/>
          <w:u w:val="single"/>
          <w:lang w:eastAsia="en-US"/>
        </w:rPr>
      </w:pPr>
      <w:hyperlink w:anchor="BusinessProcessModel" w:history="1">
        <w:r w:rsidR="00A21F2B">
          <w:rPr>
            <w:rStyle w:val="Hyperlink"/>
            <w:rFonts w:cs="Arial"/>
            <w:b/>
          </w:rPr>
          <w:t>2.</w:t>
        </w:r>
        <w:r w:rsidR="00E406E0">
          <w:rPr>
            <w:rStyle w:val="Hyperlink"/>
            <w:rFonts w:cs="Arial"/>
            <w:b/>
          </w:rPr>
          <w:t>4</w:t>
        </w:r>
        <w:r w:rsidR="00A21F2B">
          <w:rPr>
            <w:rStyle w:val="Hyperlink"/>
            <w:rFonts w:cs="Arial"/>
            <w:b/>
          </w:rPr>
          <w:t xml:space="preserve">  </w:t>
        </w:r>
      </w:hyperlink>
      <w:r w:rsidR="00A21F2B">
        <w:rPr>
          <w:rFonts w:cs="Arial"/>
          <w:b/>
          <w:u w:val="single"/>
        </w:rPr>
        <w:t xml:space="preserve"> Update Account Autopay Information</w:t>
      </w:r>
    </w:p>
    <w:p w14:paraId="3D030721" w14:textId="4E08BC08" w:rsidR="00A21F2B" w:rsidRDefault="00A21F2B">
      <w:pPr>
        <w:rPr>
          <w:rFonts w:cs="Arial"/>
          <w:lang w:eastAsia="en-US"/>
        </w:rPr>
      </w:pPr>
      <w:r>
        <w:rPr>
          <w:b/>
          <w:bCs/>
          <w:lang w:eastAsia="en-US"/>
        </w:rPr>
        <w:t>A</w:t>
      </w:r>
      <w:r>
        <w:rPr>
          <w:rFonts w:cs="Arial"/>
          <w:b/>
          <w:lang w:eastAsia="en-US"/>
        </w:rPr>
        <w:t xml:space="preserve">ctor/Role: </w:t>
      </w:r>
      <w:r w:rsidR="007310E8">
        <w:rPr>
          <w:rFonts w:cs="Arial"/>
          <w:b/>
          <w:lang w:eastAsia="en-US"/>
        </w:rPr>
        <w:t>CCS</w:t>
      </w:r>
      <w:r w:rsidR="00C5353F">
        <w:rPr>
          <w:rFonts w:cs="Arial"/>
          <w:b/>
          <w:lang w:eastAsia="en-US"/>
        </w:rPr>
        <w:t>(CCB)</w:t>
      </w:r>
    </w:p>
    <w:p w14:paraId="3D030722" w14:textId="77777777" w:rsidR="00A21F2B" w:rsidRDefault="00A21F2B">
      <w:pPr>
        <w:rPr>
          <w:rFonts w:cs="Arial"/>
          <w:b/>
          <w:u w:val="single"/>
          <w:lang w:eastAsia="en-US"/>
        </w:rPr>
      </w:pPr>
      <w:r>
        <w:rPr>
          <w:rFonts w:cs="Arial"/>
          <w:b/>
          <w:lang w:eastAsia="en-US"/>
        </w:rPr>
        <w:t>Description:</w:t>
      </w:r>
    </w:p>
    <w:p w14:paraId="3D030723" w14:textId="7FD8F2E2" w:rsidR="00A21F2B" w:rsidRDefault="00A21F2B">
      <w:pPr>
        <w:rPr>
          <w:rFonts w:cs="Arial"/>
          <w:bCs/>
          <w:lang w:eastAsia="en-US"/>
        </w:rPr>
      </w:pPr>
      <w:r>
        <w:rPr>
          <w:rFonts w:cs="Arial"/>
          <w:bCs/>
          <w:lang w:eastAsia="en-US"/>
        </w:rPr>
        <w:t xml:space="preserve">Autopay information is updated in </w:t>
      </w:r>
      <w:r w:rsidR="007310E8">
        <w:rPr>
          <w:rFonts w:cs="Arial"/>
          <w:bCs/>
          <w:lang w:eastAsia="en-US"/>
        </w:rPr>
        <w:t>CCS</w:t>
      </w:r>
      <w:r w:rsidR="00C5353F">
        <w:rPr>
          <w:rFonts w:cs="Arial"/>
          <w:bCs/>
          <w:lang w:eastAsia="en-US"/>
        </w:rPr>
        <w:t>(CCB)</w:t>
      </w:r>
      <w:r>
        <w:rPr>
          <w:rFonts w:cs="Arial"/>
          <w:bCs/>
          <w:lang w:eastAsia="en-US"/>
        </w:rPr>
        <w:t>.</w:t>
      </w:r>
    </w:p>
    <w:p w14:paraId="3D030726" w14:textId="77777777" w:rsidR="00A21F2B" w:rsidRDefault="00A21F2B">
      <w:pPr>
        <w:rPr>
          <w:rFonts w:cs="Arial"/>
          <w:bCs/>
          <w:lang w:eastAsia="en-US"/>
        </w:rPr>
      </w:pPr>
    </w:p>
    <w:p w14:paraId="3D030727" w14:textId="1970E66B" w:rsidR="00A21F2B" w:rsidRDefault="00000000">
      <w:pPr>
        <w:rPr>
          <w:rFonts w:ascii="Arial" w:hAnsi="Arial" w:cs="Arial"/>
          <w:b/>
          <w:u w:val="single"/>
          <w:lang w:eastAsia="en-US"/>
        </w:rPr>
      </w:pPr>
      <w:hyperlink w:anchor="BusinessProcessModel" w:history="1">
        <w:r w:rsidR="00A21F2B">
          <w:rPr>
            <w:rStyle w:val="Hyperlink"/>
            <w:rFonts w:cs="Arial"/>
            <w:b/>
          </w:rPr>
          <w:t>2.</w:t>
        </w:r>
        <w:r w:rsidR="00E406E0">
          <w:rPr>
            <w:rStyle w:val="Hyperlink"/>
            <w:rFonts w:cs="Arial"/>
            <w:b/>
          </w:rPr>
          <w:t>5</w:t>
        </w:r>
        <w:r w:rsidR="00A21F2B">
          <w:rPr>
            <w:rStyle w:val="Hyperlink"/>
            <w:rFonts w:cs="Arial"/>
            <w:b/>
          </w:rPr>
          <w:t xml:space="preserve">  </w:t>
        </w:r>
      </w:hyperlink>
      <w:r w:rsidR="00A21F2B">
        <w:rPr>
          <w:rFonts w:cs="Arial"/>
          <w:b/>
          <w:u w:val="single"/>
        </w:rPr>
        <w:t xml:space="preserve"> Update </w:t>
      </w:r>
      <w:r w:rsidR="004F1060">
        <w:rPr>
          <w:rFonts w:cs="Arial"/>
          <w:b/>
          <w:u w:val="single"/>
        </w:rPr>
        <w:t>Non-Billed Budget</w:t>
      </w:r>
      <w:r w:rsidR="00A21F2B">
        <w:rPr>
          <w:rFonts w:cs="Arial"/>
          <w:b/>
          <w:u w:val="single"/>
        </w:rPr>
        <w:t xml:space="preserve"> Autopay Information</w:t>
      </w:r>
    </w:p>
    <w:p w14:paraId="3D030728" w14:textId="51ED09F5" w:rsidR="00A21F2B" w:rsidRDefault="004A76DB">
      <w:pPr>
        <w:rPr>
          <w:rFonts w:cs="Arial"/>
          <w:lang w:eastAsia="en-US"/>
        </w:rPr>
      </w:pPr>
      <w:r>
        <w:rPr>
          <w:b/>
          <w:bCs/>
          <w:lang w:eastAsia="en-US"/>
        </w:rPr>
        <w:t>Actor/Role: CSR or Authorized User</w:t>
      </w:r>
    </w:p>
    <w:p w14:paraId="3D030729" w14:textId="77777777" w:rsidR="00A21F2B" w:rsidRDefault="00A21F2B">
      <w:pPr>
        <w:rPr>
          <w:rFonts w:cs="Arial"/>
          <w:b/>
          <w:u w:val="single"/>
          <w:lang w:eastAsia="en-US"/>
        </w:rPr>
      </w:pPr>
      <w:r>
        <w:rPr>
          <w:rFonts w:cs="Arial"/>
          <w:b/>
          <w:lang w:eastAsia="en-US"/>
        </w:rPr>
        <w:t>Description:</w:t>
      </w:r>
    </w:p>
    <w:p w14:paraId="3D03072A" w14:textId="77777777" w:rsidR="00A21F2B" w:rsidRDefault="00A21F2B">
      <w:pPr>
        <w:rPr>
          <w:rFonts w:cs="Arial"/>
          <w:bCs/>
          <w:lang w:eastAsia="en-US"/>
        </w:rPr>
      </w:pPr>
      <w:r>
        <w:rPr>
          <w:rFonts w:cs="Arial"/>
          <w:bCs/>
          <w:lang w:eastAsia="en-US"/>
        </w:rPr>
        <w:t>The CSR or Authorized User chooses the option to allow autopay for the Non-Billed Budget.</w:t>
      </w:r>
    </w:p>
    <w:p w14:paraId="3D03072D" w14:textId="77777777" w:rsidR="00A21F2B" w:rsidRDefault="00A21F2B">
      <w:pPr>
        <w:rPr>
          <w:rFonts w:cs="Arial"/>
          <w:b/>
          <w:u w:val="single"/>
        </w:rPr>
      </w:pPr>
    </w:p>
    <w:p w14:paraId="3D03072E" w14:textId="7218A583" w:rsidR="00A21F2B" w:rsidRDefault="00000000">
      <w:pPr>
        <w:rPr>
          <w:rFonts w:ascii="Arial" w:hAnsi="Arial" w:cs="Arial"/>
          <w:b/>
          <w:u w:val="single"/>
          <w:lang w:eastAsia="en-US"/>
        </w:rPr>
      </w:pPr>
      <w:hyperlink w:anchor="BusinessProcessModel" w:history="1">
        <w:r w:rsidR="00A21F2B">
          <w:rPr>
            <w:rStyle w:val="Hyperlink"/>
            <w:rFonts w:cs="Arial"/>
            <w:b/>
          </w:rPr>
          <w:t>2.</w:t>
        </w:r>
        <w:r w:rsidR="00E406E0">
          <w:rPr>
            <w:rStyle w:val="Hyperlink"/>
            <w:rFonts w:cs="Arial"/>
            <w:b/>
          </w:rPr>
          <w:t>6</w:t>
        </w:r>
      </w:hyperlink>
      <w:r w:rsidR="00A21F2B">
        <w:rPr>
          <w:rFonts w:cs="Arial"/>
          <w:b/>
          <w:u w:val="single"/>
        </w:rPr>
        <w:t xml:space="preserve"> Update N</w:t>
      </w:r>
      <w:r w:rsidR="004F1060">
        <w:rPr>
          <w:rFonts w:cs="Arial"/>
          <w:b/>
          <w:u w:val="single"/>
        </w:rPr>
        <w:t>on-</w:t>
      </w:r>
      <w:r w:rsidR="00A21F2B">
        <w:rPr>
          <w:rFonts w:cs="Arial"/>
          <w:b/>
          <w:u w:val="single"/>
        </w:rPr>
        <w:t>B</w:t>
      </w:r>
      <w:r w:rsidR="004F1060">
        <w:rPr>
          <w:rFonts w:cs="Arial"/>
          <w:b/>
          <w:u w:val="single"/>
        </w:rPr>
        <w:t xml:space="preserve">illed </w:t>
      </w:r>
      <w:r w:rsidR="00A21F2B">
        <w:rPr>
          <w:rFonts w:cs="Arial"/>
          <w:b/>
          <w:u w:val="single"/>
        </w:rPr>
        <w:t>B</w:t>
      </w:r>
      <w:r w:rsidR="004F1060">
        <w:rPr>
          <w:rFonts w:cs="Arial"/>
          <w:b/>
          <w:u w:val="single"/>
        </w:rPr>
        <w:t>udget</w:t>
      </w:r>
      <w:r w:rsidR="00A21F2B">
        <w:rPr>
          <w:rFonts w:cs="Arial"/>
          <w:b/>
          <w:u w:val="single"/>
        </w:rPr>
        <w:t xml:space="preserve"> Autopay Information</w:t>
      </w:r>
      <w:r w:rsidR="00A21F2B">
        <w:rPr>
          <w:rFonts w:cs="Arial"/>
          <w:b/>
          <w:u w:val="single"/>
          <w:lang w:eastAsia="en-US"/>
        </w:rPr>
        <w:t xml:space="preserve"> </w:t>
      </w:r>
    </w:p>
    <w:p w14:paraId="3D03072F" w14:textId="0AF36000" w:rsidR="00A21F2B" w:rsidRDefault="00A21F2B">
      <w:pPr>
        <w:rPr>
          <w:rFonts w:cs="Arial"/>
          <w:lang w:eastAsia="en-US"/>
        </w:rPr>
      </w:pPr>
      <w:r>
        <w:rPr>
          <w:b/>
          <w:bCs/>
          <w:lang w:eastAsia="en-US"/>
        </w:rPr>
        <w:t>A</w:t>
      </w:r>
      <w:r>
        <w:rPr>
          <w:rFonts w:cs="Arial"/>
          <w:b/>
          <w:lang w:eastAsia="en-US"/>
        </w:rPr>
        <w:t xml:space="preserve">ctor/Role: </w:t>
      </w:r>
      <w:r w:rsidR="007310E8">
        <w:rPr>
          <w:rFonts w:cs="Arial"/>
          <w:b/>
          <w:lang w:eastAsia="en-US"/>
        </w:rPr>
        <w:t>CCS</w:t>
      </w:r>
      <w:r w:rsidR="00C5353F">
        <w:rPr>
          <w:rFonts w:cs="Arial"/>
          <w:b/>
          <w:lang w:eastAsia="en-US"/>
        </w:rPr>
        <w:t>(CCB)</w:t>
      </w:r>
      <w:r>
        <w:rPr>
          <w:rFonts w:cs="Arial"/>
          <w:lang w:eastAsia="en-US"/>
        </w:rPr>
        <w:t xml:space="preserve"> </w:t>
      </w:r>
    </w:p>
    <w:p w14:paraId="3D030730" w14:textId="77777777" w:rsidR="00A21F2B" w:rsidRDefault="00A21F2B">
      <w:pPr>
        <w:rPr>
          <w:rFonts w:cs="Arial"/>
          <w:b/>
          <w:u w:val="single"/>
          <w:lang w:eastAsia="en-US"/>
        </w:rPr>
      </w:pPr>
      <w:r>
        <w:rPr>
          <w:rFonts w:cs="Arial"/>
          <w:b/>
          <w:lang w:eastAsia="en-US"/>
        </w:rPr>
        <w:t>Description:</w:t>
      </w:r>
    </w:p>
    <w:p w14:paraId="3D030731" w14:textId="3710EED5" w:rsidR="00A21F2B" w:rsidRDefault="00A21F2B">
      <w:pPr>
        <w:rPr>
          <w:lang w:eastAsia="en-US"/>
        </w:rPr>
      </w:pPr>
      <w:r>
        <w:rPr>
          <w:lang w:eastAsia="en-US"/>
        </w:rPr>
        <w:t xml:space="preserve">The </w:t>
      </w:r>
      <w:hyperlink w:anchor="AccountNBB" w:history="1">
        <w:r>
          <w:rPr>
            <w:rStyle w:val="Hyperlink"/>
            <w:lang w:eastAsia="en-US"/>
          </w:rPr>
          <w:t>Non-Billed Budget</w:t>
        </w:r>
      </w:hyperlink>
      <w:r>
        <w:rPr>
          <w:lang w:eastAsia="en-US"/>
        </w:rPr>
        <w:t xml:space="preserve"> auto</w:t>
      </w:r>
      <w:r w:rsidR="00D27B63">
        <w:rPr>
          <w:lang w:eastAsia="en-US"/>
        </w:rPr>
        <w:t>-</w:t>
      </w:r>
      <w:r>
        <w:rPr>
          <w:lang w:eastAsia="en-US"/>
        </w:rPr>
        <w:t xml:space="preserve">pay information is updated in </w:t>
      </w:r>
      <w:r w:rsidR="007310E8">
        <w:rPr>
          <w:lang w:eastAsia="en-US"/>
        </w:rPr>
        <w:t>CCS</w:t>
      </w:r>
      <w:r w:rsidR="00C5353F">
        <w:rPr>
          <w:lang w:eastAsia="en-US"/>
        </w:rPr>
        <w:t>(CCB)</w:t>
      </w:r>
      <w:r>
        <w:rPr>
          <w:lang w:eastAsia="en-US"/>
        </w:rPr>
        <w:t xml:space="preserve">.  </w:t>
      </w:r>
    </w:p>
    <w:p w14:paraId="3D030732" w14:textId="77777777" w:rsidR="00A21F2B" w:rsidRDefault="00A21F2B">
      <w:pPr>
        <w:rPr>
          <w:rFonts w:cs="Arial"/>
          <w:b/>
          <w:lang w:eastAsia="en-US"/>
        </w:rPr>
      </w:pPr>
    </w:p>
    <w:p w14:paraId="3D030734" w14:textId="14ADBF1C" w:rsidR="00A21F2B" w:rsidRDefault="00000000">
      <w:pPr>
        <w:rPr>
          <w:rFonts w:ascii="Arial" w:hAnsi="Arial" w:cs="Arial"/>
          <w:b/>
          <w:u w:val="single"/>
          <w:lang w:eastAsia="en-US"/>
        </w:rPr>
      </w:pPr>
      <w:hyperlink w:anchor="BusinessProcessModel" w:history="1">
        <w:r w:rsidR="00A21F2B">
          <w:rPr>
            <w:rStyle w:val="Hyperlink"/>
            <w:rFonts w:cs="Arial"/>
            <w:b/>
          </w:rPr>
          <w:t>2.</w:t>
        </w:r>
        <w:r w:rsidR="00E406E0">
          <w:rPr>
            <w:rStyle w:val="Hyperlink"/>
            <w:rFonts w:cs="Arial"/>
            <w:b/>
          </w:rPr>
          <w:t>7</w:t>
        </w:r>
      </w:hyperlink>
      <w:r w:rsidR="00A21F2B">
        <w:rPr>
          <w:rFonts w:cs="Arial"/>
          <w:b/>
          <w:u w:val="single"/>
        </w:rPr>
        <w:t xml:space="preserve"> Create Letter for </w:t>
      </w:r>
      <w:r w:rsidR="004F1060">
        <w:rPr>
          <w:rFonts w:cs="Arial"/>
          <w:b/>
          <w:u w:val="single"/>
        </w:rPr>
        <w:t>Non-Billed Budget</w:t>
      </w:r>
      <w:r w:rsidR="00A21F2B">
        <w:rPr>
          <w:rFonts w:cs="Arial"/>
          <w:b/>
          <w:u w:val="single"/>
        </w:rPr>
        <w:t xml:space="preserve"> Renewal</w:t>
      </w:r>
      <w:r w:rsidR="00A21F2B">
        <w:rPr>
          <w:rFonts w:cs="Arial"/>
          <w:b/>
          <w:u w:val="single"/>
          <w:lang w:eastAsia="en-US"/>
        </w:rPr>
        <w:t xml:space="preserve"> </w:t>
      </w:r>
    </w:p>
    <w:p w14:paraId="3D030735" w14:textId="6A9DE749" w:rsidR="00A21F2B" w:rsidRDefault="00A21F2B">
      <w:pPr>
        <w:rPr>
          <w:rFonts w:cs="Arial"/>
          <w:lang w:eastAsia="en-US"/>
        </w:rPr>
      </w:pPr>
      <w:r>
        <w:rPr>
          <w:b/>
          <w:bCs/>
          <w:lang w:eastAsia="en-US"/>
        </w:rPr>
        <w:t>A</w:t>
      </w:r>
      <w:r>
        <w:rPr>
          <w:rFonts w:cs="Arial"/>
          <w:b/>
          <w:lang w:eastAsia="en-US"/>
        </w:rPr>
        <w:t xml:space="preserve">ctor/Role: </w:t>
      </w:r>
      <w:r w:rsidR="007310E8">
        <w:rPr>
          <w:rFonts w:cs="Arial"/>
          <w:b/>
          <w:lang w:eastAsia="en-US"/>
        </w:rPr>
        <w:t>CCS</w:t>
      </w:r>
      <w:r w:rsidR="00C5353F">
        <w:rPr>
          <w:rFonts w:cs="Arial"/>
          <w:b/>
          <w:lang w:eastAsia="en-US"/>
        </w:rPr>
        <w:t>(CCB)</w:t>
      </w:r>
      <w:r>
        <w:rPr>
          <w:rFonts w:cs="Arial"/>
          <w:b/>
          <w:lang w:eastAsia="en-US"/>
        </w:rPr>
        <w:t xml:space="preserve"> </w:t>
      </w:r>
      <w:r>
        <w:rPr>
          <w:rFonts w:cs="Arial"/>
          <w:lang w:eastAsia="en-US"/>
        </w:rPr>
        <w:t xml:space="preserve"> </w:t>
      </w:r>
    </w:p>
    <w:p w14:paraId="3D030736" w14:textId="77777777" w:rsidR="00A21F2B" w:rsidRDefault="00A21F2B">
      <w:pPr>
        <w:rPr>
          <w:rFonts w:cs="Arial"/>
          <w:b/>
          <w:u w:val="single"/>
          <w:lang w:eastAsia="en-US"/>
        </w:rPr>
      </w:pPr>
      <w:r>
        <w:rPr>
          <w:rFonts w:cs="Arial"/>
          <w:b/>
          <w:lang w:eastAsia="en-US"/>
        </w:rPr>
        <w:t>Description:</w:t>
      </w:r>
    </w:p>
    <w:p w14:paraId="3D030737" w14:textId="1FDE1DF7" w:rsidR="00A21F2B" w:rsidRDefault="00A21F2B">
      <w:pPr>
        <w:rPr>
          <w:lang w:eastAsia="en-US"/>
        </w:rPr>
      </w:pPr>
      <w:r>
        <w:rPr>
          <w:lang w:eastAsia="en-US"/>
        </w:rPr>
        <w:t>If configured</w:t>
      </w:r>
      <w:r w:rsidR="004F1060">
        <w:rPr>
          <w:lang w:eastAsia="en-US"/>
        </w:rPr>
        <w:t>,</w:t>
      </w:r>
      <w:r>
        <w:rPr>
          <w:lang w:eastAsia="en-US"/>
        </w:rPr>
        <w:t xml:space="preserve"> </w:t>
      </w:r>
      <w:r w:rsidR="007310E8">
        <w:rPr>
          <w:lang w:eastAsia="en-US"/>
        </w:rPr>
        <w:t>CCS</w:t>
      </w:r>
      <w:r w:rsidR="00C5353F">
        <w:rPr>
          <w:lang w:eastAsia="en-US"/>
        </w:rPr>
        <w:t>(CCB)</w:t>
      </w:r>
      <w:r>
        <w:rPr>
          <w:lang w:eastAsia="en-US"/>
        </w:rPr>
        <w:t xml:space="preserve"> will create a lette</w:t>
      </w:r>
      <w:r w:rsidR="005E3C9B">
        <w:rPr>
          <w:lang w:eastAsia="en-US"/>
        </w:rPr>
        <w:t xml:space="preserve">r to be sent to the customer. </w:t>
      </w:r>
      <w:r>
        <w:rPr>
          <w:lang w:eastAsia="en-US"/>
        </w:rPr>
        <w:t xml:space="preserve">A letter template is identified and associated with the Customer Contact Type.    </w:t>
      </w:r>
    </w:p>
    <w:p w14:paraId="3D030738" w14:textId="2E87C727" w:rsidR="00A21F2B" w:rsidRDefault="00A21F2B">
      <w:pPr>
        <w:rPr>
          <w:lang w:eastAsia="en-US"/>
        </w:rPr>
      </w:pPr>
    </w:p>
    <w:p w14:paraId="730CE977" w14:textId="77777777" w:rsidR="00FF5B66" w:rsidRDefault="00FF5B66" w:rsidP="00FF5B66">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4960" w:type="dxa"/>
        <w:tblInd w:w="5647" w:type="dxa"/>
        <w:tblLook w:val="04A0" w:firstRow="1" w:lastRow="0" w:firstColumn="1" w:lastColumn="0" w:noHBand="0" w:noVBand="1"/>
      </w:tblPr>
      <w:tblGrid>
        <w:gridCol w:w="4960"/>
      </w:tblGrid>
      <w:tr w:rsidR="00FF5B66" w:rsidRPr="003362B4" w14:paraId="129C9394" w14:textId="77777777" w:rsidTr="00350DC7">
        <w:trPr>
          <w:trHeight w:val="300"/>
        </w:trPr>
        <w:tc>
          <w:tcPr>
            <w:tcW w:w="4960" w:type="dxa"/>
            <w:tcBorders>
              <w:top w:val="single" w:sz="4" w:space="0" w:color="auto"/>
              <w:left w:val="single" w:sz="4" w:space="0" w:color="auto"/>
              <w:bottom w:val="single" w:sz="4" w:space="0" w:color="auto"/>
              <w:right w:val="single" w:sz="4" w:space="0" w:color="auto"/>
            </w:tcBorders>
          </w:tcPr>
          <w:p w14:paraId="3A5965A1" w14:textId="77777777" w:rsidR="00FF5B66" w:rsidRPr="00FF5B66" w:rsidRDefault="00FF5B66" w:rsidP="00350DC7">
            <w:pPr>
              <w:rPr>
                <w:rFonts w:cs="Arial"/>
                <w:bCs/>
                <w:szCs w:val="18"/>
                <w:lang w:eastAsia="en-US"/>
              </w:rPr>
            </w:pPr>
            <w:r>
              <w:rPr>
                <w:rFonts w:cs="Arial"/>
                <w:bCs/>
                <w:szCs w:val="18"/>
                <w:lang w:eastAsia="en-US"/>
              </w:rPr>
              <w:lastRenderedPageBreak/>
              <w:t>Various algorithms – two algorithm types included in base package are LTEXGEN – Generic Letter Extract, C1-LTREX-RPT – Create letter using reporting engine</w:t>
            </w:r>
          </w:p>
        </w:tc>
      </w:tr>
    </w:tbl>
    <w:p w14:paraId="1A804A4F" w14:textId="77777777" w:rsidR="00FF5B66" w:rsidRDefault="00FF5B66" w:rsidP="00FF5B66">
      <w:pPr>
        <w:rPr>
          <w:rFonts w:cs="Arial"/>
          <w:b/>
          <w:lang w:eastAsia="en-US"/>
        </w:rPr>
      </w:pPr>
      <w:r>
        <w:rPr>
          <w:rFonts w:cs="Arial"/>
          <w:b/>
          <w:lang w:eastAsia="en-US"/>
        </w:rPr>
        <w:t>Customizable process N             Process Name:</w:t>
      </w:r>
    </w:p>
    <w:tbl>
      <w:tblPr>
        <w:tblW w:w="4960" w:type="dxa"/>
        <w:tblInd w:w="5647" w:type="dxa"/>
        <w:tblLook w:val="04A0" w:firstRow="1" w:lastRow="0" w:firstColumn="1" w:lastColumn="0" w:noHBand="0" w:noVBand="1"/>
      </w:tblPr>
      <w:tblGrid>
        <w:gridCol w:w="4960"/>
      </w:tblGrid>
      <w:tr w:rsidR="00FF5B66" w:rsidRPr="003362B4" w14:paraId="5246127C" w14:textId="77777777" w:rsidTr="00350DC7">
        <w:trPr>
          <w:trHeight w:val="300"/>
        </w:trPr>
        <w:tc>
          <w:tcPr>
            <w:tcW w:w="4960" w:type="dxa"/>
            <w:tcBorders>
              <w:top w:val="single" w:sz="4" w:space="0" w:color="auto"/>
              <w:left w:val="single" w:sz="4" w:space="0" w:color="auto"/>
              <w:bottom w:val="single" w:sz="4" w:space="0" w:color="auto"/>
              <w:right w:val="single" w:sz="4" w:space="0" w:color="auto"/>
            </w:tcBorders>
          </w:tcPr>
          <w:p w14:paraId="46AF686E" w14:textId="77777777" w:rsidR="00FF5B66" w:rsidRPr="00FF5B66" w:rsidRDefault="00FF5B66" w:rsidP="00350DC7">
            <w:pPr>
              <w:rPr>
                <w:rFonts w:cs="Arial"/>
                <w:bCs/>
                <w:szCs w:val="18"/>
                <w:lang w:eastAsia="en-US"/>
              </w:rPr>
            </w:pPr>
            <w:r>
              <w:rPr>
                <w:rFonts w:cs="Arial"/>
                <w:bCs/>
                <w:szCs w:val="18"/>
                <w:lang w:eastAsia="en-US"/>
              </w:rPr>
              <w:t>LTRPRT – Letter Extract - The customer contact letter download process creates the flat file(s) that are interfaced to your letter print software to print letters associated with letter-oriented customer contacts.  This process extracts all customer contact records associated with its batch control ID that are marked with a supplied run number.  If a run number is not supplied, the process uses all customer contact records associated with its batch control ID that are marked with the current run number.</w:t>
            </w:r>
          </w:p>
        </w:tc>
      </w:tr>
    </w:tbl>
    <w:p w14:paraId="3D03073C" w14:textId="6AB8AA39" w:rsidR="00A21F2B" w:rsidRDefault="00A21F2B">
      <w:pPr>
        <w:rPr>
          <w:rFonts w:cs="Arial"/>
          <w:b/>
          <w:lang w:eastAsia="en-US"/>
        </w:rPr>
      </w:pPr>
      <w:r>
        <w:rPr>
          <w:rFonts w:cs="Arial"/>
          <w:b/>
          <w:lang w:eastAsia="en-US"/>
        </w:rPr>
        <w:t xml:space="preserve">Configuration required Y         Entities to Configure:  </w:t>
      </w:r>
    </w:p>
    <w:tbl>
      <w:tblPr>
        <w:tblW w:w="4960" w:type="dxa"/>
        <w:tblInd w:w="5647" w:type="dxa"/>
        <w:tblLook w:val="04A0" w:firstRow="1" w:lastRow="0" w:firstColumn="1" w:lastColumn="0" w:noHBand="0" w:noVBand="1"/>
      </w:tblPr>
      <w:tblGrid>
        <w:gridCol w:w="4960"/>
      </w:tblGrid>
      <w:tr w:rsidR="00FF5B66" w:rsidRPr="003362B4" w14:paraId="5654A725" w14:textId="77777777" w:rsidTr="00350DC7">
        <w:trPr>
          <w:trHeight w:val="300"/>
        </w:trPr>
        <w:tc>
          <w:tcPr>
            <w:tcW w:w="4960" w:type="dxa"/>
            <w:tcBorders>
              <w:top w:val="single" w:sz="4" w:space="0" w:color="auto"/>
              <w:left w:val="single" w:sz="4" w:space="0" w:color="auto"/>
              <w:bottom w:val="single" w:sz="4" w:space="0" w:color="auto"/>
              <w:right w:val="single" w:sz="4" w:space="0" w:color="auto"/>
            </w:tcBorders>
          </w:tcPr>
          <w:p w14:paraId="15220CE0" w14:textId="043700E5" w:rsidR="00FF5B66" w:rsidRPr="00FF5B66" w:rsidRDefault="00FF5B66" w:rsidP="00350DC7">
            <w:pPr>
              <w:rPr>
                <w:rFonts w:cs="Arial"/>
                <w:bCs/>
                <w:szCs w:val="18"/>
                <w:lang w:eastAsia="en-US"/>
              </w:rPr>
            </w:pPr>
            <w:bookmarkStart w:id="28" w:name="_Hlk145586790"/>
            <w:r>
              <w:rPr>
                <w:rFonts w:cs="Arial"/>
                <w:bCs/>
                <w:szCs w:val="18"/>
                <w:lang w:eastAsia="en-US"/>
              </w:rPr>
              <w:t>Letter Template and Template defined on associated Customer Contact Type</w:t>
            </w:r>
          </w:p>
        </w:tc>
      </w:tr>
      <w:bookmarkEnd w:id="28"/>
    </w:tbl>
    <w:p w14:paraId="3928AC6A" w14:textId="77777777" w:rsidR="006638E7" w:rsidRDefault="006638E7"/>
    <w:p w14:paraId="6AFEF7A3" w14:textId="447CDED7" w:rsidR="009F6C67" w:rsidRDefault="00000000" w:rsidP="009F6C67">
      <w:pPr>
        <w:rPr>
          <w:rFonts w:cs="Arial"/>
          <w:b/>
          <w:u w:val="single"/>
        </w:rPr>
      </w:pPr>
      <w:hyperlink w:anchor="BusinessProcessModel" w:history="1">
        <w:r w:rsidR="00A21F2B">
          <w:rPr>
            <w:rStyle w:val="Hyperlink"/>
            <w:rFonts w:cs="Arial"/>
            <w:b/>
          </w:rPr>
          <w:t>2.</w:t>
        </w:r>
        <w:r w:rsidR="00E406E0">
          <w:rPr>
            <w:rStyle w:val="Hyperlink"/>
            <w:rFonts w:cs="Arial"/>
            <w:b/>
          </w:rPr>
          <w:t>8</w:t>
        </w:r>
      </w:hyperlink>
      <w:r w:rsidR="00A21F2B">
        <w:rPr>
          <w:rFonts w:cs="Arial"/>
          <w:b/>
          <w:u w:val="single"/>
        </w:rPr>
        <w:t xml:space="preserve"> Evaluate Eligibility for Renewal</w:t>
      </w:r>
      <w:r w:rsidR="009F6C67" w:rsidRPr="009F6C67">
        <w:rPr>
          <w:rFonts w:cs="Arial"/>
          <w:b/>
          <w:u w:val="single"/>
        </w:rPr>
        <w:t xml:space="preserve"> </w:t>
      </w:r>
      <w:r w:rsidR="009F6C67">
        <w:rPr>
          <w:rFonts w:cs="Arial"/>
          <w:b/>
          <w:u w:val="single"/>
        </w:rPr>
        <w:t xml:space="preserve">Group: </w:t>
      </w:r>
      <w:r w:rsidR="009F6C67" w:rsidRPr="009F6C67">
        <w:rPr>
          <w:rFonts w:cs="Arial"/>
          <w:b/>
          <w:u w:val="single"/>
        </w:rPr>
        <w:t xml:space="preserve">Automated </w:t>
      </w:r>
      <w:r w:rsidR="008C377A" w:rsidRPr="009F6C67">
        <w:rPr>
          <w:rFonts w:cs="Arial"/>
          <w:b/>
          <w:u w:val="single"/>
        </w:rPr>
        <w:t>Non-Billed</w:t>
      </w:r>
      <w:r w:rsidR="009F6C67" w:rsidRPr="009F6C67">
        <w:rPr>
          <w:rFonts w:cs="Arial"/>
          <w:b/>
          <w:u w:val="single"/>
        </w:rPr>
        <w:t xml:space="preserve"> Budget Renewal Process</w:t>
      </w:r>
    </w:p>
    <w:p w14:paraId="3D03077B" w14:textId="3E8A1139" w:rsidR="00A21F2B" w:rsidRDefault="00A21F2B">
      <w:pPr>
        <w:rPr>
          <w:rFonts w:cs="Arial"/>
          <w:lang w:eastAsia="en-US"/>
        </w:rPr>
      </w:pPr>
      <w:r>
        <w:rPr>
          <w:b/>
          <w:bCs/>
          <w:lang w:eastAsia="en-US"/>
        </w:rPr>
        <w:t>A</w:t>
      </w:r>
      <w:r w:rsidR="005A3B0B">
        <w:rPr>
          <w:rFonts w:cs="Arial"/>
          <w:b/>
          <w:lang w:eastAsia="en-US"/>
        </w:rPr>
        <w:t xml:space="preserve">ctor/Role: </w:t>
      </w:r>
      <w:r w:rsidR="007310E8">
        <w:rPr>
          <w:rFonts w:cs="Arial"/>
          <w:b/>
          <w:lang w:eastAsia="en-US"/>
        </w:rPr>
        <w:t>CCS</w:t>
      </w:r>
      <w:r w:rsidR="00C5353F">
        <w:rPr>
          <w:rFonts w:cs="Arial"/>
          <w:b/>
          <w:lang w:eastAsia="en-US"/>
        </w:rPr>
        <w:t>(CCB)</w:t>
      </w:r>
      <w:r>
        <w:rPr>
          <w:rFonts w:cs="Arial"/>
          <w:lang w:eastAsia="en-US"/>
        </w:rPr>
        <w:t xml:space="preserve"> </w:t>
      </w:r>
    </w:p>
    <w:p w14:paraId="3D03077C" w14:textId="77777777" w:rsidR="00A21F2B" w:rsidRDefault="00A21F2B">
      <w:pPr>
        <w:rPr>
          <w:rFonts w:cs="Arial"/>
          <w:b/>
          <w:u w:val="single"/>
          <w:lang w:eastAsia="en-US"/>
        </w:rPr>
      </w:pPr>
      <w:r>
        <w:rPr>
          <w:rFonts w:cs="Arial"/>
          <w:b/>
          <w:lang w:eastAsia="en-US"/>
        </w:rPr>
        <w:t>Description:</w:t>
      </w:r>
    </w:p>
    <w:p w14:paraId="3D030780" w14:textId="2445FFBA" w:rsidR="00A21F2B" w:rsidRDefault="007310E8">
      <w:pPr>
        <w:rPr>
          <w:lang w:eastAsia="en-US"/>
        </w:rPr>
      </w:pPr>
      <w:r>
        <w:rPr>
          <w:lang w:eastAsia="en-US"/>
        </w:rPr>
        <w:t>CCS</w:t>
      </w:r>
      <w:r w:rsidR="00C5353F">
        <w:rPr>
          <w:lang w:eastAsia="en-US"/>
        </w:rPr>
        <w:t>(CCB)</w:t>
      </w:r>
      <w:r w:rsidR="00A21F2B">
        <w:rPr>
          <w:lang w:eastAsia="en-US"/>
        </w:rPr>
        <w:t xml:space="preserve"> will review the Account’s </w:t>
      </w:r>
      <w:hyperlink w:anchor="AccountNBB" w:history="1">
        <w:r w:rsidR="00A21F2B">
          <w:rPr>
            <w:rStyle w:val="Hyperlink"/>
            <w:lang w:eastAsia="en-US"/>
          </w:rPr>
          <w:t>Non-Billed Budget</w:t>
        </w:r>
      </w:hyperlink>
      <w:r w:rsidR="00A21F2B">
        <w:rPr>
          <w:lang w:eastAsia="en-US"/>
        </w:rPr>
        <w:t xml:space="preserve"> Information and determine if the Active Non-Billed Budget is eligible for renewal.  </w:t>
      </w:r>
    </w:p>
    <w:p w14:paraId="2C7053B8" w14:textId="77777777" w:rsidR="006638E7" w:rsidRPr="006638E7" w:rsidRDefault="006638E7">
      <w:pPr>
        <w:rPr>
          <w:lang w:eastAsia="en-US"/>
        </w:rPr>
      </w:pPr>
    </w:p>
    <w:p w14:paraId="3D030783" w14:textId="38BDBF39" w:rsidR="00A21F2B" w:rsidRDefault="00A21F2B">
      <w:pPr>
        <w:rPr>
          <w:b/>
          <w:lang w:eastAsia="en-US"/>
        </w:rPr>
      </w:pPr>
      <w:r>
        <w:rPr>
          <w:rFonts w:cs="Arial"/>
          <w:b/>
          <w:lang w:eastAsia="en-US"/>
        </w:rPr>
        <w:t xml:space="preserve">Customizable process N           </w:t>
      </w:r>
      <w:r w:rsidR="00D27B63">
        <w:rPr>
          <w:rFonts w:cs="Arial"/>
          <w:b/>
          <w:lang w:eastAsia="en-US"/>
        </w:rPr>
        <w:t>Process Name</w:t>
      </w:r>
      <w:r w:rsidR="00DC4FA3">
        <w:rPr>
          <w:b/>
          <w:lang w:eastAsia="en-US"/>
        </w:rPr>
        <w:t>:</w:t>
      </w:r>
    </w:p>
    <w:tbl>
      <w:tblPr>
        <w:tblW w:w="4960" w:type="dxa"/>
        <w:tblInd w:w="5647" w:type="dxa"/>
        <w:tblLook w:val="04A0" w:firstRow="1" w:lastRow="0" w:firstColumn="1" w:lastColumn="0" w:noHBand="0" w:noVBand="1"/>
      </w:tblPr>
      <w:tblGrid>
        <w:gridCol w:w="4960"/>
      </w:tblGrid>
      <w:tr w:rsidR="00FF5B66" w:rsidRPr="003362B4" w14:paraId="4D98C16D" w14:textId="77777777" w:rsidTr="00350DC7">
        <w:trPr>
          <w:trHeight w:val="300"/>
        </w:trPr>
        <w:tc>
          <w:tcPr>
            <w:tcW w:w="4960" w:type="dxa"/>
            <w:tcBorders>
              <w:top w:val="single" w:sz="4" w:space="0" w:color="auto"/>
              <w:left w:val="single" w:sz="4" w:space="0" w:color="auto"/>
              <w:bottom w:val="single" w:sz="4" w:space="0" w:color="auto"/>
              <w:right w:val="single" w:sz="4" w:space="0" w:color="auto"/>
            </w:tcBorders>
          </w:tcPr>
          <w:p w14:paraId="65E998D3" w14:textId="6D43EBF5" w:rsidR="00FF5B66" w:rsidRPr="00FF5B66" w:rsidRDefault="00FF5B66" w:rsidP="00350DC7">
            <w:pPr>
              <w:rPr>
                <w:rFonts w:cs="Arial"/>
                <w:bCs/>
                <w:szCs w:val="18"/>
                <w:lang w:eastAsia="en-US"/>
              </w:rPr>
            </w:pPr>
            <w:r>
              <w:rPr>
                <w:rFonts w:cs="Arial"/>
                <w:color w:val="000000"/>
                <w:szCs w:val="16"/>
              </w:rPr>
              <w:t>SARENEW - The service agreement renewal process renews all active SAs that are due for renewal (</w:t>
            </w:r>
            <w:proofErr w:type="gramStart"/>
            <w:r>
              <w:rPr>
                <w:rFonts w:cs="Arial"/>
                <w:color w:val="000000"/>
                <w:szCs w:val="16"/>
              </w:rPr>
              <w:t>i.e.</w:t>
            </w:r>
            <w:proofErr w:type="gramEnd"/>
            <w:r>
              <w:rPr>
                <w:rFonts w:cs="Arial"/>
                <w:color w:val="000000"/>
                <w:szCs w:val="16"/>
              </w:rPr>
              <w:t xml:space="preserve"> where the renewal date is populated and is less than or equal to the process date).  </w:t>
            </w:r>
          </w:p>
        </w:tc>
      </w:tr>
    </w:tbl>
    <w:p w14:paraId="3981ECB8" w14:textId="77777777" w:rsidR="00FF5B66" w:rsidRDefault="00FF5B66">
      <w:pPr>
        <w:rPr>
          <w:rFonts w:cs="Arial"/>
          <w:b/>
          <w:lang w:eastAsia="en-US"/>
        </w:rPr>
      </w:pPr>
    </w:p>
    <w:p w14:paraId="3D03078C" w14:textId="5B59B280" w:rsidR="00A21F2B" w:rsidRPr="00085A1A" w:rsidRDefault="00A21F2B">
      <w:pPr>
        <w:rPr>
          <w:b/>
          <w:lang w:eastAsia="en-US"/>
        </w:rPr>
      </w:pPr>
      <w:r>
        <w:rPr>
          <w:b/>
          <w:lang w:eastAsia="en-US"/>
        </w:rPr>
        <w:tab/>
      </w:r>
      <w:r>
        <w:rPr>
          <w:b/>
          <w:lang w:eastAsia="en-US"/>
        </w:rPr>
        <w:tab/>
      </w:r>
      <w:r>
        <w:rPr>
          <w:b/>
          <w:lang w:eastAsia="en-US"/>
        </w:rPr>
        <w:tab/>
      </w:r>
      <w:r>
        <w:rPr>
          <w:b/>
          <w:lang w:eastAsia="en-US"/>
        </w:rPr>
        <w:tab/>
      </w:r>
      <w:r>
        <w:rPr>
          <w:b/>
          <w:lang w:eastAsia="en-US"/>
        </w:rPr>
        <w:tab/>
      </w:r>
    </w:p>
    <w:p w14:paraId="3D03078D" w14:textId="77777777" w:rsidR="00A21F2B" w:rsidRDefault="00A21F2B">
      <w:pPr>
        <w:rPr>
          <w:rFonts w:ascii="Arial" w:hAnsi="Arial" w:cs="Arial"/>
          <w:b/>
          <w:u w:val="single"/>
          <w:lang w:eastAsia="en-US"/>
        </w:rPr>
      </w:pPr>
    </w:p>
    <w:p w14:paraId="47C69396" w14:textId="77777777" w:rsidR="00E406E0" w:rsidRDefault="00E406E0" w:rsidP="00E406E0">
      <w:pPr>
        <w:pStyle w:val="Heading2"/>
      </w:pPr>
      <w:bookmarkStart w:id="29" w:name="_Toc128596350"/>
      <w:bookmarkStart w:id="30" w:name="_Toc143511271"/>
      <w:bookmarkStart w:id="31" w:name="_Toc145421215"/>
      <w:bookmarkStart w:id="32" w:name="_Toc152333825"/>
      <w:r>
        <w:lastRenderedPageBreak/>
        <w:t>Test Assets related to the Current Process</w:t>
      </w:r>
      <w:bookmarkEnd w:id="29"/>
      <w:bookmarkEnd w:id="30"/>
      <w:bookmarkEnd w:id="31"/>
      <w:bookmarkEnd w:id="32"/>
      <w:r>
        <w:t xml:space="preserve"> </w:t>
      </w:r>
    </w:p>
    <w:p w14:paraId="2818B304" w14:textId="77777777" w:rsidR="00E406E0" w:rsidRDefault="00E406E0" w:rsidP="00E406E0">
      <w:pPr>
        <w:keepNext/>
        <w:keepLines/>
        <w:spacing w:before="120" w:after="120"/>
        <w:rPr>
          <w:b/>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080"/>
        <w:gridCol w:w="10170"/>
        <w:gridCol w:w="1530"/>
      </w:tblGrid>
      <w:tr w:rsidR="00E406E0" w:rsidRPr="0093569E" w14:paraId="7D471021" w14:textId="77777777" w:rsidTr="00350DC7">
        <w:trPr>
          <w:cantSplit/>
          <w:tblHeader/>
        </w:trPr>
        <w:tc>
          <w:tcPr>
            <w:tcW w:w="1080" w:type="dxa"/>
            <w:shd w:val="pct10" w:color="auto" w:fill="auto"/>
          </w:tcPr>
          <w:p w14:paraId="56986BE8" w14:textId="77777777" w:rsidR="00E406E0" w:rsidRPr="0093569E" w:rsidRDefault="00E406E0" w:rsidP="00350DC7">
            <w:pPr>
              <w:pStyle w:val="TableHeading"/>
              <w:rPr>
                <w:sz w:val="20"/>
              </w:rPr>
            </w:pPr>
            <w:r w:rsidRPr="0093569E">
              <w:rPr>
                <w:sz w:val="20"/>
              </w:rPr>
              <w:t xml:space="preserve">Testing Asset </w:t>
            </w:r>
            <w:proofErr w:type="spellStart"/>
            <w:r w:rsidRPr="0093569E">
              <w:rPr>
                <w:sz w:val="20"/>
              </w:rPr>
              <w:t>Sr.No</w:t>
            </w:r>
            <w:proofErr w:type="spellEnd"/>
          </w:p>
        </w:tc>
        <w:tc>
          <w:tcPr>
            <w:tcW w:w="10170" w:type="dxa"/>
            <w:shd w:val="pct10" w:color="auto" w:fill="auto"/>
          </w:tcPr>
          <w:p w14:paraId="307079C0" w14:textId="77777777" w:rsidR="00E406E0" w:rsidRPr="0093569E" w:rsidRDefault="00E406E0" w:rsidP="00350DC7">
            <w:pPr>
              <w:pStyle w:val="TableHeading"/>
              <w:rPr>
                <w:sz w:val="20"/>
              </w:rPr>
            </w:pPr>
            <w:r w:rsidRPr="0093569E">
              <w:rPr>
                <w:sz w:val="20"/>
              </w:rPr>
              <w:t xml:space="preserve">Use Case </w:t>
            </w:r>
          </w:p>
        </w:tc>
        <w:tc>
          <w:tcPr>
            <w:tcW w:w="1530" w:type="dxa"/>
            <w:shd w:val="pct10" w:color="auto" w:fill="auto"/>
          </w:tcPr>
          <w:p w14:paraId="65FB85C0" w14:textId="77777777" w:rsidR="00E406E0" w:rsidRPr="0093569E" w:rsidRDefault="00E406E0" w:rsidP="00350DC7">
            <w:pPr>
              <w:pStyle w:val="TableHeading"/>
              <w:rPr>
                <w:sz w:val="20"/>
              </w:rPr>
            </w:pPr>
            <w:r w:rsidRPr="0093569E">
              <w:rPr>
                <w:sz w:val="20"/>
              </w:rPr>
              <w:t>No Of Data sets</w:t>
            </w:r>
          </w:p>
        </w:tc>
      </w:tr>
      <w:tr w:rsidR="00E406E0" w:rsidRPr="0093569E" w14:paraId="4D341336" w14:textId="77777777" w:rsidTr="00350DC7">
        <w:trPr>
          <w:cantSplit/>
          <w:trHeight w:hRule="exact" w:val="60"/>
          <w:tblHeader/>
        </w:trPr>
        <w:tc>
          <w:tcPr>
            <w:tcW w:w="1080" w:type="dxa"/>
            <w:shd w:val="pct50" w:color="auto" w:fill="auto"/>
          </w:tcPr>
          <w:p w14:paraId="2A42CC15" w14:textId="77777777" w:rsidR="00E406E0" w:rsidRPr="0093569E" w:rsidRDefault="00E406E0" w:rsidP="00350DC7">
            <w:pPr>
              <w:pStyle w:val="TableText"/>
              <w:rPr>
                <w:sz w:val="20"/>
              </w:rPr>
            </w:pPr>
          </w:p>
        </w:tc>
        <w:tc>
          <w:tcPr>
            <w:tcW w:w="10170" w:type="dxa"/>
            <w:tcBorders>
              <w:bottom w:val="single" w:sz="4" w:space="0" w:color="auto"/>
            </w:tcBorders>
            <w:shd w:val="pct50" w:color="auto" w:fill="auto"/>
          </w:tcPr>
          <w:p w14:paraId="5F9C127A" w14:textId="77777777" w:rsidR="00E406E0" w:rsidRPr="0093569E" w:rsidRDefault="00E406E0" w:rsidP="00350DC7">
            <w:pPr>
              <w:pStyle w:val="TableText"/>
              <w:rPr>
                <w:sz w:val="20"/>
              </w:rPr>
            </w:pPr>
          </w:p>
        </w:tc>
        <w:tc>
          <w:tcPr>
            <w:tcW w:w="1530" w:type="dxa"/>
            <w:tcBorders>
              <w:bottom w:val="single" w:sz="4" w:space="0" w:color="auto"/>
            </w:tcBorders>
            <w:shd w:val="pct50" w:color="auto" w:fill="auto"/>
          </w:tcPr>
          <w:p w14:paraId="017DABCA" w14:textId="77777777" w:rsidR="00E406E0" w:rsidRPr="0093569E" w:rsidRDefault="00E406E0" w:rsidP="00350DC7">
            <w:pPr>
              <w:pStyle w:val="TableText"/>
              <w:rPr>
                <w:sz w:val="20"/>
              </w:rPr>
            </w:pPr>
          </w:p>
        </w:tc>
      </w:tr>
      <w:tr w:rsidR="00E406E0" w:rsidRPr="0093569E" w14:paraId="74166DB3" w14:textId="77777777" w:rsidTr="00350DC7">
        <w:trPr>
          <w:cantSplit/>
          <w:trHeight w:val="255"/>
        </w:trPr>
        <w:tc>
          <w:tcPr>
            <w:tcW w:w="1080" w:type="dxa"/>
          </w:tcPr>
          <w:p w14:paraId="61D1EC9D" w14:textId="77777777" w:rsidR="00E406E0" w:rsidRPr="0093569E" w:rsidRDefault="00E406E0" w:rsidP="00350DC7">
            <w:pPr>
              <w:pStyle w:val="TableText"/>
              <w:jc w:val="center"/>
              <w:rPr>
                <w:sz w:val="20"/>
              </w:rPr>
            </w:pPr>
            <w:r w:rsidRPr="0093569E">
              <w:rPr>
                <w:sz w:val="20"/>
              </w:rPr>
              <w:t>1</w:t>
            </w:r>
          </w:p>
        </w:tc>
        <w:tc>
          <w:tcPr>
            <w:tcW w:w="10170" w:type="dxa"/>
            <w:tcBorders>
              <w:top w:val="single" w:sz="4" w:space="0" w:color="auto"/>
              <w:left w:val="nil"/>
              <w:bottom w:val="single" w:sz="4" w:space="0" w:color="auto"/>
              <w:right w:val="single" w:sz="4" w:space="0" w:color="auto"/>
            </w:tcBorders>
            <w:shd w:val="clear" w:color="auto" w:fill="auto"/>
            <w:vAlign w:val="bottom"/>
          </w:tcPr>
          <w:p w14:paraId="4D6F1ADA" w14:textId="78FDF9EC" w:rsidR="00E406E0" w:rsidRPr="0093569E" w:rsidRDefault="0056324B" w:rsidP="0056324B">
            <w:pPr>
              <w:pStyle w:val="TableText"/>
              <w:rPr>
                <w:sz w:val="20"/>
              </w:rPr>
            </w:pPr>
            <w:r w:rsidRPr="0056324B">
              <w:rPr>
                <w:sz w:val="20"/>
              </w:rPr>
              <w:t>URM-CCS-3442b-001-Renew-Non-Billed-Budget-SA</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
          <w:p w14:paraId="3A65F28A" w14:textId="428A2858" w:rsidR="00E406E0" w:rsidRPr="0093569E" w:rsidRDefault="0056324B" w:rsidP="00350DC7">
            <w:pPr>
              <w:pStyle w:val="TableText"/>
              <w:jc w:val="center"/>
              <w:rPr>
                <w:sz w:val="20"/>
              </w:rPr>
            </w:pPr>
            <w:r>
              <w:rPr>
                <w:sz w:val="20"/>
              </w:rPr>
              <w:t>3</w:t>
            </w:r>
          </w:p>
        </w:tc>
      </w:tr>
      <w:tr w:rsidR="00E406E0" w:rsidRPr="0093569E" w14:paraId="7698FFD6" w14:textId="77777777" w:rsidTr="00124B2D">
        <w:trPr>
          <w:cantSplit/>
          <w:trHeight w:val="170"/>
        </w:trPr>
        <w:tc>
          <w:tcPr>
            <w:tcW w:w="1080" w:type="dxa"/>
          </w:tcPr>
          <w:p w14:paraId="1B7B5681" w14:textId="77777777" w:rsidR="00E406E0" w:rsidRPr="0093569E" w:rsidRDefault="00E406E0" w:rsidP="00350DC7">
            <w:pPr>
              <w:pStyle w:val="TableText"/>
              <w:jc w:val="center"/>
              <w:rPr>
                <w:sz w:val="20"/>
              </w:rPr>
            </w:pPr>
            <w:r w:rsidRPr="0093569E">
              <w:rPr>
                <w:sz w:val="20"/>
              </w:rPr>
              <w:t>2</w:t>
            </w:r>
          </w:p>
        </w:tc>
        <w:tc>
          <w:tcPr>
            <w:tcW w:w="10170" w:type="dxa"/>
            <w:tcBorders>
              <w:top w:val="single" w:sz="4" w:space="0" w:color="auto"/>
              <w:left w:val="nil"/>
              <w:bottom w:val="single" w:sz="4" w:space="0" w:color="auto"/>
              <w:right w:val="single" w:sz="4" w:space="0" w:color="auto"/>
            </w:tcBorders>
            <w:shd w:val="clear" w:color="auto" w:fill="auto"/>
            <w:vAlign w:val="bottom"/>
          </w:tcPr>
          <w:p w14:paraId="65B24AAF" w14:textId="70CE12EE" w:rsidR="00E406E0" w:rsidRPr="0093569E" w:rsidRDefault="0056324B" w:rsidP="0056324B">
            <w:pPr>
              <w:pStyle w:val="TableText"/>
              <w:rPr>
                <w:sz w:val="20"/>
              </w:rPr>
            </w:pPr>
            <w:r w:rsidRPr="0056324B">
              <w:rPr>
                <w:sz w:val="20"/>
              </w:rPr>
              <w:t>URM-CCS-3442b-002-Renew-Non-Billed-Budget-SA-Via-Batch-Process</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
          <w:p w14:paraId="03E801C8" w14:textId="59204454" w:rsidR="00E406E0" w:rsidRPr="0093569E" w:rsidRDefault="0056324B" w:rsidP="00350DC7">
            <w:pPr>
              <w:pStyle w:val="TableText"/>
              <w:jc w:val="center"/>
              <w:rPr>
                <w:sz w:val="20"/>
              </w:rPr>
            </w:pPr>
            <w:r>
              <w:rPr>
                <w:sz w:val="20"/>
              </w:rPr>
              <w:t>3</w:t>
            </w:r>
          </w:p>
        </w:tc>
      </w:tr>
    </w:tbl>
    <w:p w14:paraId="57F0593A" w14:textId="77777777" w:rsidR="00E406E0" w:rsidRDefault="00E406E0" w:rsidP="00E406E0">
      <w:pPr>
        <w:rPr>
          <w:lang w:eastAsia="en-US"/>
        </w:rPr>
      </w:pPr>
    </w:p>
    <w:p w14:paraId="3D0307A8" w14:textId="77777777" w:rsidR="00037599" w:rsidRDefault="00037599" w:rsidP="00037599">
      <w:pPr>
        <w:keepNext/>
        <w:keepLines/>
        <w:spacing w:before="120" w:after="120"/>
        <w:rPr>
          <w:b/>
        </w:rPr>
      </w:pPr>
    </w:p>
    <w:p w14:paraId="3D0307A9" w14:textId="77777777" w:rsidR="00A21F2B" w:rsidRDefault="00A21F2B">
      <w:pPr>
        <w:rPr>
          <w:rFonts w:ascii="Arial" w:hAnsi="Arial" w:cs="Arial"/>
          <w:b/>
          <w:u w:val="single"/>
          <w:lang w:eastAsia="en-US"/>
        </w:rPr>
      </w:pPr>
    </w:p>
    <w:p w14:paraId="3D0307AA" w14:textId="77777777" w:rsidR="00A21F2B" w:rsidRDefault="00A21F2B">
      <w:pPr>
        <w:rPr>
          <w:rFonts w:ascii="Arial" w:hAnsi="Arial" w:cs="Arial"/>
          <w:b/>
          <w:u w:val="single"/>
          <w:lang w:eastAsia="en-US"/>
        </w:rPr>
      </w:pPr>
    </w:p>
    <w:p w14:paraId="3D0307AB" w14:textId="77777777" w:rsidR="00A21F2B" w:rsidRDefault="00A21F2B">
      <w:pPr>
        <w:rPr>
          <w:rFonts w:ascii="Arial" w:hAnsi="Arial" w:cs="Arial"/>
          <w:b/>
          <w:u w:val="single"/>
          <w:lang w:eastAsia="en-US"/>
        </w:rPr>
      </w:pPr>
    </w:p>
    <w:p w14:paraId="3D0307AC" w14:textId="77777777" w:rsidR="00A21F2B" w:rsidRDefault="00A21F2B">
      <w:pPr>
        <w:rPr>
          <w:rFonts w:ascii="Arial" w:hAnsi="Arial" w:cs="Arial"/>
          <w:b/>
          <w:u w:val="single"/>
          <w:lang w:eastAsia="en-US"/>
        </w:rPr>
      </w:pPr>
    </w:p>
    <w:p w14:paraId="3D0307AD" w14:textId="77777777" w:rsidR="00A21F2B" w:rsidRDefault="00A21F2B">
      <w:pPr>
        <w:pStyle w:val="Heading2"/>
      </w:pPr>
      <w:bookmarkStart w:id="33" w:name="_Toc152333826"/>
      <w:r>
        <w:lastRenderedPageBreak/>
        <w:t>Document Control</w:t>
      </w:r>
      <w:bookmarkEnd w:id="33"/>
    </w:p>
    <w:p w14:paraId="3D0307AE" w14:textId="77777777" w:rsidR="00A21F2B" w:rsidRDefault="00A21F2B">
      <w:pPr>
        <w:keepNext/>
        <w:keepLines/>
        <w:spacing w:before="120" w:after="120"/>
        <w:rPr>
          <w:b/>
        </w:rPr>
      </w:pPr>
      <w:r>
        <w:rPr>
          <w:b/>
        </w:rPr>
        <w:t>Change Record</w:t>
      </w:r>
    </w:p>
    <w:p w14:paraId="3D0307AF" w14:textId="77777777" w:rsidR="00A21F2B" w:rsidRDefault="00000000">
      <w:pPr>
        <w:pStyle w:val="BodyText"/>
        <w:ind w:left="8640" w:firstLine="720"/>
      </w:pPr>
      <w:fldSimple w:instr=" SECTIONPAGES  \* MERGEFORMAT ">
        <w:r w:rsidR="00A21F2B">
          <w:rPr>
            <w:noProof/>
            <w:color w:val="FFFFFF"/>
            <w:sz w:val="10"/>
          </w:rPr>
          <w:t>1</w:t>
        </w:r>
      </w:fldSimple>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065"/>
        <w:gridCol w:w="1815"/>
        <w:gridCol w:w="906"/>
        <w:gridCol w:w="3870"/>
      </w:tblGrid>
      <w:tr w:rsidR="00A21F2B" w14:paraId="3D0307B4" w14:textId="77777777" w:rsidTr="004A76DB">
        <w:trPr>
          <w:cantSplit/>
          <w:tblHeader/>
        </w:trPr>
        <w:tc>
          <w:tcPr>
            <w:tcW w:w="1065" w:type="dxa"/>
            <w:tcBorders>
              <w:top w:val="single" w:sz="12" w:space="0" w:color="auto"/>
              <w:left w:val="single" w:sz="12" w:space="0" w:color="auto"/>
              <w:bottom w:val="nil"/>
              <w:right w:val="nil"/>
            </w:tcBorders>
            <w:shd w:val="pct10" w:color="auto" w:fill="auto"/>
          </w:tcPr>
          <w:p w14:paraId="3D0307B0" w14:textId="77777777" w:rsidR="00A21F2B" w:rsidRDefault="00A21F2B">
            <w:pPr>
              <w:pStyle w:val="TableHeading"/>
            </w:pPr>
            <w:r>
              <w:t>Date</w:t>
            </w:r>
          </w:p>
        </w:tc>
        <w:tc>
          <w:tcPr>
            <w:tcW w:w="1815" w:type="dxa"/>
            <w:tcBorders>
              <w:top w:val="single" w:sz="12" w:space="0" w:color="auto"/>
              <w:left w:val="nil"/>
              <w:bottom w:val="nil"/>
              <w:right w:val="nil"/>
            </w:tcBorders>
            <w:shd w:val="pct10" w:color="auto" w:fill="auto"/>
          </w:tcPr>
          <w:p w14:paraId="3D0307B1" w14:textId="77777777" w:rsidR="00A21F2B" w:rsidRDefault="00A21F2B">
            <w:pPr>
              <w:pStyle w:val="TableHeading"/>
            </w:pPr>
            <w:r>
              <w:t>Author</w:t>
            </w:r>
          </w:p>
        </w:tc>
        <w:tc>
          <w:tcPr>
            <w:tcW w:w="906" w:type="dxa"/>
            <w:tcBorders>
              <w:top w:val="single" w:sz="12" w:space="0" w:color="auto"/>
              <w:left w:val="nil"/>
              <w:bottom w:val="nil"/>
              <w:right w:val="nil"/>
            </w:tcBorders>
            <w:shd w:val="pct10" w:color="auto" w:fill="auto"/>
          </w:tcPr>
          <w:p w14:paraId="3D0307B2" w14:textId="77777777" w:rsidR="00A21F2B" w:rsidRDefault="00A21F2B">
            <w:pPr>
              <w:pStyle w:val="TableHeading"/>
            </w:pPr>
            <w:r>
              <w:t>Version</w:t>
            </w:r>
          </w:p>
        </w:tc>
        <w:tc>
          <w:tcPr>
            <w:tcW w:w="3870" w:type="dxa"/>
            <w:tcBorders>
              <w:top w:val="single" w:sz="12" w:space="0" w:color="auto"/>
              <w:left w:val="nil"/>
              <w:bottom w:val="nil"/>
              <w:right w:val="single" w:sz="12" w:space="0" w:color="auto"/>
            </w:tcBorders>
            <w:shd w:val="pct10" w:color="auto" w:fill="auto"/>
          </w:tcPr>
          <w:p w14:paraId="3D0307B3" w14:textId="77777777" w:rsidR="00A21F2B" w:rsidRDefault="00A21F2B">
            <w:pPr>
              <w:pStyle w:val="TableHeading"/>
            </w:pPr>
            <w:r>
              <w:t>Change Reference</w:t>
            </w:r>
          </w:p>
        </w:tc>
      </w:tr>
      <w:tr w:rsidR="00A21F2B" w14:paraId="3D0307B9" w14:textId="77777777" w:rsidTr="004A76DB">
        <w:trPr>
          <w:cantSplit/>
          <w:trHeight w:hRule="exact" w:val="60"/>
          <w:tblHeader/>
        </w:trPr>
        <w:tc>
          <w:tcPr>
            <w:tcW w:w="1065" w:type="dxa"/>
            <w:tcBorders>
              <w:top w:val="single" w:sz="6" w:space="0" w:color="auto"/>
              <w:left w:val="nil"/>
              <w:bottom w:val="single" w:sz="6" w:space="0" w:color="auto"/>
              <w:right w:val="nil"/>
            </w:tcBorders>
            <w:shd w:val="pct50" w:color="auto" w:fill="auto"/>
          </w:tcPr>
          <w:p w14:paraId="3D0307B5" w14:textId="77777777" w:rsidR="00A21F2B" w:rsidRDefault="00A21F2B">
            <w:pPr>
              <w:pStyle w:val="TableText"/>
              <w:rPr>
                <w:sz w:val="8"/>
              </w:rPr>
            </w:pPr>
          </w:p>
        </w:tc>
        <w:tc>
          <w:tcPr>
            <w:tcW w:w="1815" w:type="dxa"/>
            <w:tcBorders>
              <w:top w:val="single" w:sz="6" w:space="0" w:color="auto"/>
              <w:left w:val="nil"/>
              <w:bottom w:val="single" w:sz="6" w:space="0" w:color="auto"/>
              <w:right w:val="nil"/>
            </w:tcBorders>
            <w:shd w:val="pct50" w:color="auto" w:fill="auto"/>
          </w:tcPr>
          <w:p w14:paraId="3D0307B6" w14:textId="77777777" w:rsidR="00A21F2B" w:rsidRDefault="00A21F2B">
            <w:pPr>
              <w:pStyle w:val="TableText"/>
              <w:rPr>
                <w:sz w:val="8"/>
              </w:rPr>
            </w:pPr>
          </w:p>
        </w:tc>
        <w:tc>
          <w:tcPr>
            <w:tcW w:w="906" w:type="dxa"/>
            <w:tcBorders>
              <w:top w:val="single" w:sz="6" w:space="0" w:color="auto"/>
              <w:left w:val="nil"/>
              <w:bottom w:val="single" w:sz="6" w:space="0" w:color="auto"/>
              <w:right w:val="nil"/>
            </w:tcBorders>
            <w:shd w:val="pct50" w:color="auto" w:fill="auto"/>
          </w:tcPr>
          <w:p w14:paraId="3D0307B7" w14:textId="77777777" w:rsidR="00A21F2B" w:rsidRDefault="00A21F2B">
            <w:pPr>
              <w:pStyle w:val="TableText"/>
              <w:rPr>
                <w:sz w:val="8"/>
              </w:rPr>
            </w:pPr>
          </w:p>
        </w:tc>
        <w:tc>
          <w:tcPr>
            <w:tcW w:w="3870" w:type="dxa"/>
            <w:tcBorders>
              <w:top w:val="single" w:sz="6" w:space="0" w:color="auto"/>
              <w:left w:val="nil"/>
              <w:bottom w:val="single" w:sz="6" w:space="0" w:color="auto"/>
              <w:right w:val="nil"/>
            </w:tcBorders>
            <w:shd w:val="pct50" w:color="auto" w:fill="auto"/>
          </w:tcPr>
          <w:p w14:paraId="3D0307B8" w14:textId="77777777" w:rsidR="00A21F2B" w:rsidRDefault="00A21F2B">
            <w:pPr>
              <w:pStyle w:val="TableText"/>
              <w:rPr>
                <w:sz w:val="8"/>
              </w:rPr>
            </w:pPr>
          </w:p>
        </w:tc>
      </w:tr>
      <w:tr w:rsidR="00A21F2B" w14:paraId="3D0307BE" w14:textId="77777777" w:rsidTr="004A76DB">
        <w:trPr>
          <w:cantSplit/>
        </w:trPr>
        <w:tc>
          <w:tcPr>
            <w:tcW w:w="1065" w:type="dxa"/>
            <w:tcBorders>
              <w:top w:val="nil"/>
              <w:left w:val="single" w:sz="12" w:space="0" w:color="auto"/>
              <w:bottom w:val="single" w:sz="6" w:space="0" w:color="auto"/>
              <w:right w:val="single" w:sz="6" w:space="0" w:color="auto"/>
            </w:tcBorders>
          </w:tcPr>
          <w:p w14:paraId="3D0307BA" w14:textId="77777777" w:rsidR="00A21F2B" w:rsidRDefault="00A21F2B">
            <w:pPr>
              <w:pStyle w:val="TableText"/>
            </w:pPr>
            <w:r>
              <w:t xml:space="preserve"> </w:t>
            </w:r>
            <w:r w:rsidR="005E3C9B">
              <w:t>2/22/09</w:t>
            </w:r>
          </w:p>
        </w:tc>
        <w:tc>
          <w:tcPr>
            <w:tcW w:w="1815" w:type="dxa"/>
            <w:tcBorders>
              <w:top w:val="nil"/>
              <w:left w:val="single" w:sz="6" w:space="0" w:color="auto"/>
              <w:bottom w:val="single" w:sz="6" w:space="0" w:color="auto"/>
              <w:right w:val="single" w:sz="6" w:space="0" w:color="auto"/>
            </w:tcBorders>
          </w:tcPr>
          <w:p w14:paraId="3D0307BB" w14:textId="77777777" w:rsidR="00A21F2B" w:rsidRPr="005E3C9B" w:rsidRDefault="00A21F2B">
            <w:pPr>
              <w:pStyle w:val="TableText"/>
            </w:pPr>
            <w:r>
              <w:rPr>
                <w:rStyle w:val="HighlightedVariable"/>
              </w:rPr>
              <w:t xml:space="preserve"> </w:t>
            </w:r>
            <w:r w:rsidR="005E3C9B" w:rsidRPr="005E3C9B">
              <w:rPr>
                <w:rStyle w:val="HighlightedVariable"/>
                <w:color w:val="auto"/>
              </w:rPr>
              <w:t>Galina Polonsky</w:t>
            </w:r>
          </w:p>
        </w:tc>
        <w:tc>
          <w:tcPr>
            <w:tcW w:w="906" w:type="dxa"/>
            <w:tcBorders>
              <w:top w:val="nil"/>
              <w:left w:val="single" w:sz="6" w:space="0" w:color="auto"/>
              <w:bottom w:val="single" w:sz="6" w:space="0" w:color="auto"/>
              <w:right w:val="single" w:sz="6" w:space="0" w:color="auto"/>
            </w:tcBorders>
          </w:tcPr>
          <w:p w14:paraId="3D0307BC" w14:textId="77777777" w:rsidR="00A21F2B" w:rsidRDefault="00A21F2B">
            <w:pPr>
              <w:pStyle w:val="TableText"/>
            </w:pPr>
            <w:r>
              <w:t>Draft 1a</w:t>
            </w:r>
          </w:p>
        </w:tc>
        <w:tc>
          <w:tcPr>
            <w:tcW w:w="3870" w:type="dxa"/>
            <w:tcBorders>
              <w:top w:val="nil"/>
              <w:left w:val="single" w:sz="6" w:space="0" w:color="auto"/>
              <w:bottom w:val="single" w:sz="6" w:space="0" w:color="auto"/>
              <w:right w:val="single" w:sz="12" w:space="0" w:color="auto"/>
            </w:tcBorders>
          </w:tcPr>
          <w:p w14:paraId="3D0307BD" w14:textId="77777777" w:rsidR="00A21F2B" w:rsidRDefault="00A21F2B">
            <w:pPr>
              <w:pStyle w:val="TableText"/>
            </w:pPr>
            <w:r>
              <w:t>No Previous Document</w:t>
            </w:r>
          </w:p>
        </w:tc>
      </w:tr>
      <w:tr w:rsidR="00A21F2B" w14:paraId="3D0307C3" w14:textId="77777777" w:rsidTr="004A76DB">
        <w:trPr>
          <w:cantSplit/>
        </w:trPr>
        <w:tc>
          <w:tcPr>
            <w:tcW w:w="1065" w:type="dxa"/>
            <w:tcBorders>
              <w:top w:val="single" w:sz="6" w:space="0" w:color="auto"/>
              <w:left w:val="single" w:sz="12" w:space="0" w:color="auto"/>
              <w:bottom w:val="single" w:sz="6" w:space="0" w:color="auto"/>
              <w:right w:val="single" w:sz="6" w:space="0" w:color="auto"/>
            </w:tcBorders>
          </w:tcPr>
          <w:p w14:paraId="3D0307BF" w14:textId="77777777" w:rsidR="00A21F2B" w:rsidRDefault="005E3C9B">
            <w:pPr>
              <w:pStyle w:val="TableText"/>
            </w:pPr>
            <w:r>
              <w:t>4/12/09</w:t>
            </w:r>
          </w:p>
        </w:tc>
        <w:tc>
          <w:tcPr>
            <w:tcW w:w="1815" w:type="dxa"/>
            <w:tcBorders>
              <w:top w:val="single" w:sz="6" w:space="0" w:color="auto"/>
              <w:left w:val="single" w:sz="6" w:space="0" w:color="auto"/>
              <w:bottom w:val="single" w:sz="6" w:space="0" w:color="auto"/>
              <w:right w:val="single" w:sz="6" w:space="0" w:color="auto"/>
            </w:tcBorders>
          </w:tcPr>
          <w:p w14:paraId="3D0307C0" w14:textId="77777777" w:rsidR="00A21F2B" w:rsidRDefault="00A21F2B">
            <w:pPr>
              <w:pStyle w:val="TableText"/>
            </w:pPr>
            <w:r>
              <w:t>Colleen King</w:t>
            </w:r>
          </w:p>
        </w:tc>
        <w:tc>
          <w:tcPr>
            <w:tcW w:w="906" w:type="dxa"/>
            <w:tcBorders>
              <w:top w:val="single" w:sz="6" w:space="0" w:color="auto"/>
              <w:left w:val="single" w:sz="6" w:space="0" w:color="auto"/>
              <w:bottom w:val="single" w:sz="6" w:space="0" w:color="auto"/>
              <w:right w:val="single" w:sz="6" w:space="0" w:color="auto"/>
            </w:tcBorders>
          </w:tcPr>
          <w:p w14:paraId="3D0307C1" w14:textId="77777777" w:rsidR="00A21F2B" w:rsidRDefault="00A21F2B">
            <w:pPr>
              <w:pStyle w:val="TableText"/>
            </w:pPr>
          </w:p>
        </w:tc>
        <w:tc>
          <w:tcPr>
            <w:tcW w:w="3870" w:type="dxa"/>
            <w:tcBorders>
              <w:top w:val="single" w:sz="6" w:space="0" w:color="auto"/>
              <w:left w:val="single" w:sz="6" w:space="0" w:color="auto"/>
              <w:bottom w:val="single" w:sz="6" w:space="0" w:color="auto"/>
              <w:right w:val="single" w:sz="12" w:space="0" w:color="auto"/>
            </w:tcBorders>
          </w:tcPr>
          <w:p w14:paraId="3D0307C2" w14:textId="77777777" w:rsidR="00A21F2B" w:rsidRDefault="00A21F2B">
            <w:pPr>
              <w:pStyle w:val="TableText"/>
            </w:pPr>
            <w:r>
              <w:t>Multiple Changes in April</w:t>
            </w:r>
          </w:p>
        </w:tc>
      </w:tr>
      <w:tr w:rsidR="00A21F2B" w14:paraId="3D0307C8" w14:textId="77777777" w:rsidTr="004A76DB">
        <w:trPr>
          <w:cantSplit/>
        </w:trPr>
        <w:tc>
          <w:tcPr>
            <w:tcW w:w="1065" w:type="dxa"/>
            <w:tcBorders>
              <w:top w:val="single" w:sz="6" w:space="0" w:color="auto"/>
              <w:left w:val="single" w:sz="12" w:space="0" w:color="auto"/>
              <w:bottom w:val="single" w:sz="6" w:space="0" w:color="auto"/>
              <w:right w:val="single" w:sz="6" w:space="0" w:color="auto"/>
            </w:tcBorders>
          </w:tcPr>
          <w:p w14:paraId="3D0307C4" w14:textId="77777777" w:rsidR="00A21F2B" w:rsidRDefault="00A21F2B">
            <w:pPr>
              <w:pStyle w:val="TableText"/>
            </w:pPr>
            <w:r>
              <w:t>5/19/09</w:t>
            </w:r>
          </w:p>
        </w:tc>
        <w:tc>
          <w:tcPr>
            <w:tcW w:w="1815" w:type="dxa"/>
            <w:tcBorders>
              <w:top w:val="single" w:sz="6" w:space="0" w:color="auto"/>
              <w:left w:val="single" w:sz="6" w:space="0" w:color="auto"/>
              <w:bottom w:val="single" w:sz="6" w:space="0" w:color="auto"/>
              <w:right w:val="single" w:sz="6" w:space="0" w:color="auto"/>
            </w:tcBorders>
          </w:tcPr>
          <w:p w14:paraId="3D0307C5" w14:textId="77777777" w:rsidR="00A21F2B" w:rsidRDefault="00A21F2B">
            <w:pPr>
              <w:pStyle w:val="TableText"/>
            </w:pPr>
            <w:r>
              <w:t>Colleen King</w:t>
            </w:r>
          </w:p>
        </w:tc>
        <w:tc>
          <w:tcPr>
            <w:tcW w:w="906" w:type="dxa"/>
            <w:tcBorders>
              <w:top w:val="single" w:sz="6" w:space="0" w:color="auto"/>
              <w:left w:val="single" w:sz="6" w:space="0" w:color="auto"/>
              <w:bottom w:val="single" w:sz="6" w:space="0" w:color="auto"/>
              <w:right w:val="single" w:sz="6" w:space="0" w:color="auto"/>
            </w:tcBorders>
          </w:tcPr>
          <w:p w14:paraId="3D0307C6" w14:textId="77777777" w:rsidR="00A21F2B" w:rsidRDefault="00A21F2B">
            <w:pPr>
              <w:pStyle w:val="TableText"/>
            </w:pPr>
          </w:p>
        </w:tc>
        <w:tc>
          <w:tcPr>
            <w:tcW w:w="3870" w:type="dxa"/>
            <w:tcBorders>
              <w:top w:val="single" w:sz="6" w:space="0" w:color="auto"/>
              <w:left w:val="single" w:sz="6" w:space="0" w:color="auto"/>
              <w:bottom w:val="single" w:sz="6" w:space="0" w:color="auto"/>
              <w:right w:val="single" w:sz="12" w:space="0" w:color="auto"/>
            </w:tcBorders>
          </w:tcPr>
          <w:p w14:paraId="3D0307C7" w14:textId="77777777" w:rsidR="00A21F2B" w:rsidRDefault="00A21F2B">
            <w:pPr>
              <w:pStyle w:val="TableText"/>
            </w:pPr>
            <w:r>
              <w:t>Updates per new guidelines</w:t>
            </w:r>
          </w:p>
        </w:tc>
      </w:tr>
      <w:tr w:rsidR="00A21F2B" w14:paraId="3D0307CD" w14:textId="77777777" w:rsidTr="004A76DB">
        <w:trPr>
          <w:cantSplit/>
        </w:trPr>
        <w:tc>
          <w:tcPr>
            <w:tcW w:w="1065" w:type="dxa"/>
            <w:tcBorders>
              <w:top w:val="single" w:sz="6" w:space="0" w:color="auto"/>
              <w:left w:val="single" w:sz="12" w:space="0" w:color="auto"/>
              <w:bottom w:val="single" w:sz="6" w:space="0" w:color="auto"/>
              <w:right w:val="single" w:sz="6" w:space="0" w:color="auto"/>
            </w:tcBorders>
          </w:tcPr>
          <w:p w14:paraId="3D0307C9" w14:textId="77777777" w:rsidR="00A21F2B" w:rsidRDefault="00037599">
            <w:pPr>
              <w:pStyle w:val="TableText"/>
            </w:pPr>
            <w:r>
              <w:t>10/21/10</w:t>
            </w:r>
          </w:p>
        </w:tc>
        <w:tc>
          <w:tcPr>
            <w:tcW w:w="1815" w:type="dxa"/>
            <w:tcBorders>
              <w:top w:val="single" w:sz="6" w:space="0" w:color="auto"/>
              <w:left w:val="single" w:sz="6" w:space="0" w:color="auto"/>
              <w:bottom w:val="single" w:sz="6" w:space="0" w:color="auto"/>
              <w:right w:val="single" w:sz="6" w:space="0" w:color="auto"/>
            </w:tcBorders>
          </w:tcPr>
          <w:p w14:paraId="3D0307CA" w14:textId="77777777" w:rsidR="00A21F2B" w:rsidRDefault="00037599">
            <w:pPr>
              <w:pStyle w:val="TableText"/>
            </w:pPr>
            <w:proofErr w:type="spellStart"/>
            <w:r>
              <w:t>Geir</w:t>
            </w:r>
            <w:proofErr w:type="spellEnd"/>
            <w:r>
              <w:t xml:space="preserve"> </w:t>
            </w:r>
            <w:proofErr w:type="spellStart"/>
            <w:r>
              <w:t>Hedman</w:t>
            </w:r>
            <w:proofErr w:type="spellEnd"/>
          </w:p>
        </w:tc>
        <w:tc>
          <w:tcPr>
            <w:tcW w:w="906" w:type="dxa"/>
            <w:tcBorders>
              <w:top w:val="single" w:sz="6" w:space="0" w:color="auto"/>
              <w:left w:val="single" w:sz="6" w:space="0" w:color="auto"/>
              <w:bottom w:val="single" w:sz="6" w:space="0" w:color="auto"/>
              <w:right w:val="single" w:sz="6" w:space="0" w:color="auto"/>
            </w:tcBorders>
          </w:tcPr>
          <w:p w14:paraId="3D0307CB" w14:textId="77777777" w:rsidR="00A21F2B" w:rsidRDefault="00A21F2B">
            <w:pPr>
              <w:pStyle w:val="TableText"/>
            </w:pPr>
          </w:p>
        </w:tc>
        <w:tc>
          <w:tcPr>
            <w:tcW w:w="3870" w:type="dxa"/>
            <w:tcBorders>
              <w:top w:val="single" w:sz="6" w:space="0" w:color="auto"/>
              <w:left w:val="single" w:sz="6" w:space="0" w:color="auto"/>
              <w:bottom w:val="single" w:sz="6" w:space="0" w:color="auto"/>
              <w:right w:val="single" w:sz="12" w:space="0" w:color="auto"/>
            </w:tcBorders>
          </w:tcPr>
          <w:p w14:paraId="3D0307CC" w14:textId="77777777" w:rsidR="00A21F2B" w:rsidRDefault="00037599">
            <w:pPr>
              <w:pStyle w:val="TableText"/>
            </w:pPr>
            <w:r>
              <w:t>Updated Title and Content page</w:t>
            </w:r>
          </w:p>
        </w:tc>
      </w:tr>
      <w:tr w:rsidR="00E91916" w14:paraId="3D0307D2" w14:textId="77777777" w:rsidTr="004A76DB">
        <w:trPr>
          <w:cantSplit/>
        </w:trPr>
        <w:tc>
          <w:tcPr>
            <w:tcW w:w="1065" w:type="dxa"/>
            <w:tcBorders>
              <w:top w:val="single" w:sz="6" w:space="0" w:color="auto"/>
              <w:left w:val="single" w:sz="12" w:space="0" w:color="auto"/>
              <w:bottom w:val="single" w:sz="6" w:space="0" w:color="auto"/>
              <w:right w:val="single" w:sz="6" w:space="0" w:color="auto"/>
            </w:tcBorders>
          </w:tcPr>
          <w:p w14:paraId="3D0307CE" w14:textId="77777777" w:rsidR="00E91916" w:rsidRDefault="001E725D">
            <w:pPr>
              <w:pStyle w:val="TableText"/>
            </w:pPr>
            <w:r>
              <w:t>2/8/11</w:t>
            </w:r>
          </w:p>
        </w:tc>
        <w:tc>
          <w:tcPr>
            <w:tcW w:w="1815" w:type="dxa"/>
            <w:tcBorders>
              <w:top w:val="single" w:sz="6" w:space="0" w:color="auto"/>
              <w:left w:val="single" w:sz="6" w:space="0" w:color="auto"/>
              <w:bottom w:val="single" w:sz="6" w:space="0" w:color="auto"/>
              <w:right w:val="single" w:sz="6" w:space="0" w:color="auto"/>
            </w:tcBorders>
          </w:tcPr>
          <w:p w14:paraId="3D0307CF" w14:textId="77777777" w:rsidR="00E91916" w:rsidRDefault="00E91916">
            <w:pPr>
              <w:pStyle w:val="TableText"/>
            </w:pPr>
            <w:proofErr w:type="spellStart"/>
            <w:r>
              <w:t>Geir</w:t>
            </w:r>
            <w:proofErr w:type="spellEnd"/>
            <w:r>
              <w:t xml:space="preserve"> </w:t>
            </w:r>
            <w:proofErr w:type="spellStart"/>
            <w:r>
              <w:t>Hedman</w:t>
            </w:r>
            <w:proofErr w:type="spellEnd"/>
          </w:p>
        </w:tc>
        <w:tc>
          <w:tcPr>
            <w:tcW w:w="906" w:type="dxa"/>
            <w:tcBorders>
              <w:top w:val="single" w:sz="6" w:space="0" w:color="auto"/>
              <w:left w:val="single" w:sz="6" w:space="0" w:color="auto"/>
              <w:bottom w:val="single" w:sz="6" w:space="0" w:color="auto"/>
              <w:right w:val="single" w:sz="6" w:space="0" w:color="auto"/>
            </w:tcBorders>
          </w:tcPr>
          <w:p w14:paraId="3D0307D0" w14:textId="77777777" w:rsidR="00E91916" w:rsidRDefault="00E91916">
            <w:pPr>
              <w:pStyle w:val="TableText"/>
            </w:pPr>
          </w:p>
        </w:tc>
        <w:tc>
          <w:tcPr>
            <w:tcW w:w="3870" w:type="dxa"/>
            <w:tcBorders>
              <w:top w:val="single" w:sz="6" w:space="0" w:color="auto"/>
              <w:left w:val="single" w:sz="6" w:space="0" w:color="auto"/>
              <w:bottom w:val="single" w:sz="6" w:space="0" w:color="auto"/>
              <w:right w:val="single" w:sz="12" w:space="0" w:color="auto"/>
            </w:tcBorders>
          </w:tcPr>
          <w:p w14:paraId="3D0307D1" w14:textId="77777777" w:rsidR="00E91916" w:rsidRDefault="00E91916">
            <w:pPr>
              <w:pStyle w:val="TableText"/>
            </w:pPr>
            <w:r>
              <w:t>Updated Document and Visio</w:t>
            </w:r>
          </w:p>
        </w:tc>
      </w:tr>
      <w:tr w:rsidR="00B80426" w14:paraId="3D0307D7" w14:textId="77777777" w:rsidTr="004A76DB">
        <w:trPr>
          <w:cantSplit/>
        </w:trPr>
        <w:tc>
          <w:tcPr>
            <w:tcW w:w="1065" w:type="dxa"/>
            <w:tcBorders>
              <w:top w:val="single" w:sz="6" w:space="0" w:color="auto"/>
              <w:left w:val="single" w:sz="12" w:space="0" w:color="auto"/>
              <w:bottom w:val="single" w:sz="6" w:space="0" w:color="auto"/>
              <w:right w:val="single" w:sz="6" w:space="0" w:color="auto"/>
            </w:tcBorders>
          </w:tcPr>
          <w:p w14:paraId="3D0307D3" w14:textId="77777777" w:rsidR="00B80426" w:rsidRDefault="00B80426" w:rsidP="002D76E6">
            <w:pPr>
              <w:pStyle w:val="TableText"/>
            </w:pPr>
            <w:r>
              <w:t>9/</w:t>
            </w:r>
            <w:r w:rsidR="002D76E6">
              <w:t>5</w:t>
            </w:r>
            <w:r>
              <w:t>/2013</w:t>
            </w:r>
          </w:p>
        </w:tc>
        <w:tc>
          <w:tcPr>
            <w:tcW w:w="1815" w:type="dxa"/>
            <w:tcBorders>
              <w:top w:val="single" w:sz="6" w:space="0" w:color="auto"/>
              <w:left w:val="single" w:sz="6" w:space="0" w:color="auto"/>
              <w:bottom w:val="single" w:sz="6" w:space="0" w:color="auto"/>
              <w:right w:val="single" w:sz="6" w:space="0" w:color="auto"/>
            </w:tcBorders>
          </w:tcPr>
          <w:p w14:paraId="3D0307D4" w14:textId="77777777" w:rsidR="00B80426" w:rsidRDefault="00B80426">
            <w:pPr>
              <w:pStyle w:val="TableText"/>
            </w:pPr>
            <w:r>
              <w:t>Don Lee</w:t>
            </w:r>
          </w:p>
        </w:tc>
        <w:tc>
          <w:tcPr>
            <w:tcW w:w="906" w:type="dxa"/>
            <w:tcBorders>
              <w:top w:val="single" w:sz="6" w:space="0" w:color="auto"/>
              <w:left w:val="single" w:sz="6" w:space="0" w:color="auto"/>
              <w:bottom w:val="single" w:sz="6" w:space="0" w:color="auto"/>
              <w:right w:val="single" w:sz="6" w:space="0" w:color="auto"/>
            </w:tcBorders>
          </w:tcPr>
          <w:p w14:paraId="3D0307D5" w14:textId="77777777" w:rsidR="00B80426" w:rsidRDefault="00B80426">
            <w:pPr>
              <w:pStyle w:val="TableText"/>
            </w:pPr>
          </w:p>
        </w:tc>
        <w:tc>
          <w:tcPr>
            <w:tcW w:w="3870" w:type="dxa"/>
            <w:tcBorders>
              <w:top w:val="single" w:sz="6" w:space="0" w:color="auto"/>
              <w:left w:val="single" w:sz="6" w:space="0" w:color="auto"/>
              <w:bottom w:val="single" w:sz="6" w:space="0" w:color="auto"/>
              <w:right w:val="single" w:sz="12" w:space="0" w:color="auto"/>
            </w:tcBorders>
          </w:tcPr>
          <w:p w14:paraId="3D0307D6" w14:textId="77777777" w:rsidR="00B80426" w:rsidRDefault="00B80426">
            <w:pPr>
              <w:pStyle w:val="TableText"/>
            </w:pPr>
            <w:r>
              <w:t>Updated Document and Visio</w:t>
            </w:r>
          </w:p>
        </w:tc>
      </w:tr>
      <w:tr w:rsidR="00E71228" w14:paraId="50E890A7" w14:textId="77777777" w:rsidTr="004A76DB">
        <w:trPr>
          <w:cantSplit/>
        </w:trPr>
        <w:tc>
          <w:tcPr>
            <w:tcW w:w="1065" w:type="dxa"/>
            <w:tcBorders>
              <w:top w:val="single" w:sz="6" w:space="0" w:color="auto"/>
              <w:left w:val="single" w:sz="12" w:space="0" w:color="auto"/>
              <w:bottom w:val="single" w:sz="6" w:space="0" w:color="auto"/>
              <w:right w:val="single" w:sz="6" w:space="0" w:color="auto"/>
            </w:tcBorders>
          </w:tcPr>
          <w:p w14:paraId="4E5FD8E3" w14:textId="3FE9BF5A" w:rsidR="00E71228" w:rsidRDefault="00E71228" w:rsidP="002D76E6">
            <w:pPr>
              <w:pStyle w:val="TableText"/>
            </w:pPr>
            <w:r>
              <w:t>9/20/2017</w:t>
            </w:r>
          </w:p>
        </w:tc>
        <w:tc>
          <w:tcPr>
            <w:tcW w:w="1815" w:type="dxa"/>
            <w:tcBorders>
              <w:top w:val="single" w:sz="6" w:space="0" w:color="auto"/>
              <w:left w:val="single" w:sz="6" w:space="0" w:color="auto"/>
              <w:bottom w:val="single" w:sz="6" w:space="0" w:color="auto"/>
              <w:right w:val="single" w:sz="6" w:space="0" w:color="auto"/>
            </w:tcBorders>
          </w:tcPr>
          <w:p w14:paraId="4E106A16" w14:textId="10D86363" w:rsidR="00E71228" w:rsidRDefault="00E71228">
            <w:pPr>
              <w:pStyle w:val="TableText"/>
            </w:pPr>
            <w:r>
              <w:t>James Foreman</w:t>
            </w:r>
          </w:p>
        </w:tc>
        <w:tc>
          <w:tcPr>
            <w:tcW w:w="906" w:type="dxa"/>
            <w:tcBorders>
              <w:top w:val="single" w:sz="6" w:space="0" w:color="auto"/>
              <w:left w:val="single" w:sz="6" w:space="0" w:color="auto"/>
              <w:bottom w:val="single" w:sz="6" w:space="0" w:color="auto"/>
              <w:right w:val="single" w:sz="6" w:space="0" w:color="auto"/>
            </w:tcBorders>
          </w:tcPr>
          <w:p w14:paraId="66C29DDD" w14:textId="77777777" w:rsidR="00E71228" w:rsidRDefault="00E71228">
            <w:pPr>
              <w:pStyle w:val="TableText"/>
            </w:pPr>
          </w:p>
        </w:tc>
        <w:tc>
          <w:tcPr>
            <w:tcW w:w="3870" w:type="dxa"/>
            <w:tcBorders>
              <w:top w:val="single" w:sz="6" w:space="0" w:color="auto"/>
              <w:left w:val="single" w:sz="6" w:space="0" w:color="auto"/>
              <w:bottom w:val="single" w:sz="6" w:space="0" w:color="auto"/>
              <w:right w:val="single" w:sz="12" w:space="0" w:color="auto"/>
            </w:tcBorders>
          </w:tcPr>
          <w:p w14:paraId="532F1940" w14:textId="284CC623" w:rsidR="00E71228" w:rsidRDefault="00E71228">
            <w:pPr>
              <w:pStyle w:val="TableText"/>
            </w:pPr>
            <w:r>
              <w:t>Updated algorithms</w:t>
            </w:r>
          </w:p>
        </w:tc>
      </w:tr>
      <w:tr w:rsidR="004A76DB" w14:paraId="09AEA23E" w14:textId="77777777" w:rsidTr="00330C3D">
        <w:trPr>
          <w:cantSplit/>
        </w:trPr>
        <w:tc>
          <w:tcPr>
            <w:tcW w:w="1065" w:type="dxa"/>
            <w:tcBorders>
              <w:top w:val="single" w:sz="6" w:space="0" w:color="auto"/>
              <w:left w:val="single" w:sz="12" w:space="0" w:color="auto"/>
              <w:bottom w:val="single" w:sz="6" w:space="0" w:color="auto"/>
              <w:right w:val="single" w:sz="6" w:space="0" w:color="auto"/>
            </w:tcBorders>
          </w:tcPr>
          <w:p w14:paraId="281CD4FC" w14:textId="55285068" w:rsidR="004A76DB" w:rsidRDefault="004A76DB" w:rsidP="002D76E6">
            <w:pPr>
              <w:pStyle w:val="TableText"/>
            </w:pPr>
            <w:r>
              <w:t>09/30/2017</w:t>
            </w:r>
          </w:p>
        </w:tc>
        <w:tc>
          <w:tcPr>
            <w:tcW w:w="1815" w:type="dxa"/>
            <w:tcBorders>
              <w:top w:val="single" w:sz="6" w:space="0" w:color="auto"/>
              <w:left w:val="single" w:sz="6" w:space="0" w:color="auto"/>
              <w:bottom w:val="single" w:sz="6" w:space="0" w:color="auto"/>
              <w:right w:val="single" w:sz="6" w:space="0" w:color="auto"/>
            </w:tcBorders>
          </w:tcPr>
          <w:p w14:paraId="75238C8E" w14:textId="1417EBF0" w:rsidR="004A76DB" w:rsidRDefault="004A76DB">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6FD40896" w14:textId="77777777" w:rsidR="004A76DB" w:rsidRDefault="004A76DB">
            <w:pPr>
              <w:pStyle w:val="TableText"/>
            </w:pPr>
          </w:p>
        </w:tc>
        <w:tc>
          <w:tcPr>
            <w:tcW w:w="3870" w:type="dxa"/>
            <w:tcBorders>
              <w:top w:val="single" w:sz="6" w:space="0" w:color="auto"/>
              <w:left w:val="single" w:sz="6" w:space="0" w:color="auto"/>
              <w:bottom w:val="single" w:sz="6" w:space="0" w:color="auto"/>
              <w:right w:val="single" w:sz="12" w:space="0" w:color="auto"/>
            </w:tcBorders>
          </w:tcPr>
          <w:p w14:paraId="345A5D00" w14:textId="7FDDB9C2" w:rsidR="004A76DB" w:rsidRDefault="004A76DB">
            <w:pPr>
              <w:pStyle w:val="TableText"/>
            </w:pPr>
            <w:r>
              <w:t>Reviewed, Approved</w:t>
            </w:r>
          </w:p>
        </w:tc>
      </w:tr>
      <w:tr w:rsidR="00330C3D" w14:paraId="7214C345" w14:textId="77777777" w:rsidTr="00E406E0">
        <w:trPr>
          <w:cantSplit/>
        </w:trPr>
        <w:tc>
          <w:tcPr>
            <w:tcW w:w="1065" w:type="dxa"/>
            <w:tcBorders>
              <w:top w:val="single" w:sz="6" w:space="0" w:color="auto"/>
              <w:left w:val="single" w:sz="12" w:space="0" w:color="auto"/>
              <w:bottom w:val="single" w:sz="6" w:space="0" w:color="auto"/>
              <w:right w:val="single" w:sz="6" w:space="0" w:color="auto"/>
            </w:tcBorders>
          </w:tcPr>
          <w:p w14:paraId="6E9D61C5" w14:textId="7A48A48A" w:rsidR="00330C3D" w:rsidRDefault="00330C3D" w:rsidP="002D76E6">
            <w:pPr>
              <w:pStyle w:val="TableText"/>
            </w:pPr>
            <w:r>
              <w:t>06/03/2019</w:t>
            </w:r>
          </w:p>
        </w:tc>
        <w:tc>
          <w:tcPr>
            <w:tcW w:w="1815" w:type="dxa"/>
            <w:tcBorders>
              <w:top w:val="single" w:sz="6" w:space="0" w:color="auto"/>
              <w:left w:val="single" w:sz="6" w:space="0" w:color="auto"/>
              <w:bottom w:val="single" w:sz="6" w:space="0" w:color="auto"/>
              <w:right w:val="single" w:sz="6" w:space="0" w:color="auto"/>
            </w:tcBorders>
          </w:tcPr>
          <w:p w14:paraId="26BCC372" w14:textId="528C4607" w:rsidR="00330C3D" w:rsidRDefault="00330C3D">
            <w:pPr>
              <w:pStyle w:val="TableText"/>
            </w:pPr>
            <w:r>
              <w:t xml:space="preserve">Satya </w:t>
            </w:r>
            <w:proofErr w:type="spellStart"/>
            <w:r>
              <w:t>Kalavala</w:t>
            </w:r>
            <w:proofErr w:type="spellEnd"/>
          </w:p>
        </w:tc>
        <w:tc>
          <w:tcPr>
            <w:tcW w:w="906" w:type="dxa"/>
            <w:tcBorders>
              <w:top w:val="single" w:sz="6" w:space="0" w:color="auto"/>
              <w:left w:val="single" w:sz="6" w:space="0" w:color="auto"/>
              <w:bottom w:val="single" w:sz="6" w:space="0" w:color="auto"/>
              <w:right w:val="single" w:sz="6" w:space="0" w:color="auto"/>
            </w:tcBorders>
          </w:tcPr>
          <w:p w14:paraId="32A2B013" w14:textId="77777777" w:rsidR="00330C3D" w:rsidRDefault="00330C3D">
            <w:pPr>
              <w:pStyle w:val="TableText"/>
            </w:pPr>
          </w:p>
        </w:tc>
        <w:tc>
          <w:tcPr>
            <w:tcW w:w="3870" w:type="dxa"/>
            <w:tcBorders>
              <w:top w:val="single" w:sz="6" w:space="0" w:color="auto"/>
              <w:left w:val="single" w:sz="6" w:space="0" w:color="auto"/>
              <w:bottom w:val="single" w:sz="6" w:space="0" w:color="auto"/>
              <w:right w:val="single" w:sz="12" w:space="0" w:color="auto"/>
            </w:tcBorders>
          </w:tcPr>
          <w:p w14:paraId="2649A391" w14:textId="7B54134D" w:rsidR="00330C3D" w:rsidRDefault="00330C3D">
            <w:pPr>
              <w:pStyle w:val="TableText"/>
            </w:pPr>
            <w:r>
              <w:t xml:space="preserve">Updated format for </w:t>
            </w:r>
            <w:r w:rsidR="00823C7D">
              <w:t>v</w:t>
            </w:r>
            <w:r>
              <w:t>2.7</w:t>
            </w:r>
          </w:p>
        </w:tc>
      </w:tr>
      <w:tr w:rsidR="00E406E0" w14:paraId="3AC2B515" w14:textId="77777777" w:rsidTr="00FD47F2">
        <w:trPr>
          <w:cantSplit/>
        </w:trPr>
        <w:tc>
          <w:tcPr>
            <w:tcW w:w="1065" w:type="dxa"/>
            <w:tcBorders>
              <w:top w:val="single" w:sz="6" w:space="0" w:color="auto"/>
              <w:left w:val="single" w:sz="12" w:space="0" w:color="auto"/>
              <w:bottom w:val="single" w:sz="6" w:space="0" w:color="auto"/>
              <w:right w:val="single" w:sz="6" w:space="0" w:color="auto"/>
            </w:tcBorders>
          </w:tcPr>
          <w:p w14:paraId="15402279" w14:textId="652DCE81" w:rsidR="00E406E0" w:rsidRDefault="00E406E0" w:rsidP="002D76E6">
            <w:pPr>
              <w:pStyle w:val="TableText"/>
            </w:pPr>
            <w:r>
              <w:t>09/13/202</w:t>
            </w:r>
            <w:r w:rsidR="00A95526">
              <w:t>4</w:t>
            </w:r>
          </w:p>
        </w:tc>
        <w:tc>
          <w:tcPr>
            <w:tcW w:w="1815" w:type="dxa"/>
            <w:tcBorders>
              <w:top w:val="single" w:sz="6" w:space="0" w:color="auto"/>
              <w:left w:val="single" w:sz="6" w:space="0" w:color="auto"/>
              <w:bottom w:val="single" w:sz="6" w:space="0" w:color="auto"/>
              <w:right w:val="single" w:sz="6" w:space="0" w:color="auto"/>
            </w:tcBorders>
          </w:tcPr>
          <w:p w14:paraId="58772B16" w14:textId="4B1AF3E0" w:rsidR="00E406E0" w:rsidRDefault="00E406E0">
            <w:pPr>
              <w:pStyle w:val="TableText"/>
            </w:pPr>
            <w:r>
              <w:t>Kunal Nerkar</w:t>
            </w:r>
          </w:p>
        </w:tc>
        <w:tc>
          <w:tcPr>
            <w:tcW w:w="906" w:type="dxa"/>
            <w:tcBorders>
              <w:top w:val="single" w:sz="6" w:space="0" w:color="auto"/>
              <w:left w:val="single" w:sz="6" w:space="0" w:color="auto"/>
              <w:bottom w:val="single" w:sz="6" w:space="0" w:color="auto"/>
              <w:right w:val="single" w:sz="6" w:space="0" w:color="auto"/>
            </w:tcBorders>
          </w:tcPr>
          <w:p w14:paraId="6EBCCE7F" w14:textId="77777777" w:rsidR="00E406E0" w:rsidRDefault="00E406E0">
            <w:pPr>
              <w:pStyle w:val="TableText"/>
            </w:pPr>
          </w:p>
        </w:tc>
        <w:tc>
          <w:tcPr>
            <w:tcW w:w="3870" w:type="dxa"/>
            <w:tcBorders>
              <w:top w:val="single" w:sz="6" w:space="0" w:color="auto"/>
              <w:left w:val="single" w:sz="6" w:space="0" w:color="auto"/>
              <w:bottom w:val="single" w:sz="6" w:space="0" w:color="auto"/>
              <w:right w:val="single" w:sz="12" w:space="0" w:color="auto"/>
            </w:tcBorders>
          </w:tcPr>
          <w:p w14:paraId="5C4AC05E" w14:textId="0BF46282" w:rsidR="00E406E0" w:rsidRDefault="00E406E0">
            <w:pPr>
              <w:pStyle w:val="TableText"/>
            </w:pPr>
            <w:r>
              <w:t>Updated Document and Visio for CCS</w:t>
            </w:r>
            <w:r w:rsidR="003A2AF5">
              <w:t xml:space="preserve"> 24B</w:t>
            </w:r>
          </w:p>
        </w:tc>
      </w:tr>
      <w:tr w:rsidR="00FD47F2" w14:paraId="47626265" w14:textId="77777777" w:rsidTr="00A95526">
        <w:trPr>
          <w:cantSplit/>
        </w:trPr>
        <w:tc>
          <w:tcPr>
            <w:tcW w:w="1065" w:type="dxa"/>
            <w:tcBorders>
              <w:top w:val="single" w:sz="6" w:space="0" w:color="auto"/>
              <w:left w:val="single" w:sz="12" w:space="0" w:color="auto"/>
              <w:bottom w:val="single" w:sz="6" w:space="0" w:color="auto"/>
              <w:right w:val="single" w:sz="6" w:space="0" w:color="auto"/>
            </w:tcBorders>
          </w:tcPr>
          <w:p w14:paraId="7A3ACD82" w14:textId="32150F6A" w:rsidR="00FD47F2" w:rsidRDefault="00FD47F2" w:rsidP="002D76E6">
            <w:pPr>
              <w:pStyle w:val="TableText"/>
            </w:pPr>
            <w:r>
              <w:t>10/23/202</w:t>
            </w:r>
            <w:r w:rsidR="00A95526">
              <w:t>4</w:t>
            </w:r>
          </w:p>
        </w:tc>
        <w:tc>
          <w:tcPr>
            <w:tcW w:w="1815" w:type="dxa"/>
            <w:tcBorders>
              <w:top w:val="single" w:sz="6" w:space="0" w:color="auto"/>
              <w:left w:val="single" w:sz="6" w:space="0" w:color="auto"/>
              <w:bottom w:val="single" w:sz="6" w:space="0" w:color="auto"/>
              <w:right w:val="single" w:sz="6" w:space="0" w:color="auto"/>
            </w:tcBorders>
          </w:tcPr>
          <w:p w14:paraId="3CEB007E" w14:textId="4125D6E1" w:rsidR="00FD47F2" w:rsidRDefault="00FD47F2">
            <w:pPr>
              <w:pStyle w:val="TableText"/>
            </w:pPr>
            <w:r>
              <w:t>Line Prado</w:t>
            </w:r>
          </w:p>
        </w:tc>
        <w:tc>
          <w:tcPr>
            <w:tcW w:w="906" w:type="dxa"/>
            <w:tcBorders>
              <w:top w:val="single" w:sz="6" w:space="0" w:color="auto"/>
              <w:left w:val="single" w:sz="6" w:space="0" w:color="auto"/>
              <w:bottom w:val="single" w:sz="6" w:space="0" w:color="auto"/>
              <w:right w:val="single" w:sz="6" w:space="0" w:color="auto"/>
            </w:tcBorders>
          </w:tcPr>
          <w:p w14:paraId="1E7EBCD0" w14:textId="77777777" w:rsidR="00FD47F2" w:rsidRDefault="00FD47F2">
            <w:pPr>
              <w:pStyle w:val="TableText"/>
            </w:pPr>
          </w:p>
        </w:tc>
        <w:tc>
          <w:tcPr>
            <w:tcW w:w="3870" w:type="dxa"/>
            <w:tcBorders>
              <w:top w:val="single" w:sz="6" w:space="0" w:color="auto"/>
              <w:left w:val="single" w:sz="6" w:space="0" w:color="auto"/>
              <w:bottom w:val="single" w:sz="6" w:space="0" w:color="auto"/>
              <w:right w:val="single" w:sz="12" w:space="0" w:color="auto"/>
            </w:tcBorders>
          </w:tcPr>
          <w:p w14:paraId="7F1E45A2" w14:textId="6CFD2EF8" w:rsidR="00FD47F2" w:rsidRDefault="00FD47F2">
            <w:pPr>
              <w:pStyle w:val="TableText"/>
            </w:pPr>
            <w:r w:rsidRPr="004D69A3">
              <w:t>Reviewed</w:t>
            </w:r>
          </w:p>
        </w:tc>
      </w:tr>
      <w:tr w:rsidR="00A95526" w14:paraId="2E32F9AE" w14:textId="77777777" w:rsidTr="004A76DB">
        <w:trPr>
          <w:cantSplit/>
        </w:trPr>
        <w:tc>
          <w:tcPr>
            <w:tcW w:w="1065" w:type="dxa"/>
            <w:tcBorders>
              <w:top w:val="single" w:sz="6" w:space="0" w:color="auto"/>
              <w:left w:val="single" w:sz="12" w:space="0" w:color="auto"/>
              <w:bottom w:val="single" w:sz="12" w:space="0" w:color="auto"/>
              <w:right w:val="single" w:sz="6" w:space="0" w:color="auto"/>
            </w:tcBorders>
          </w:tcPr>
          <w:p w14:paraId="13512813" w14:textId="3A8402C9" w:rsidR="00A95526" w:rsidRDefault="00A95526" w:rsidP="00A95526">
            <w:pPr>
              <w:pStyle w:val="TableText"/>
            </w:pPr>
            <w:r>
              <w:t>12/16/2024</w:t>
            </w:r>
          </w:p>
        </w:tc>
        <w:tc>
          <w:tcPr>
            <w:tcW w:w="1815" w:type="dxa"/>
            <w:tcBorders>
              <w:top w:val="single" w:sz="6" w:space="0" w:color="auto"/>
              <w:left w:val="single" w:sz="6" w:space="0" w:color="auto"/>
              <w:bottom w:val="single" w:sz="12" w:space="0" w:color="auto"/>
              <w:right w:val="single" w:sz="6" w:space="0" w:color="auto"/>
            </w:tcBorders>
          </w:tcPr>
          <w:p w14:paraId="2B7B0E89" w14:textId="7A48DB36" w:rsidR="00A95526" w:rsidRDefault="00A95526" w:rsidP="00A95526">
            <w:pPr>
              <w:pStyle w:val="TableText"/>
            </w:pPr>
            <w:r>
              <w:t>Galina Polonsky</w:t>
            </w:r>
          </w:p>
        </w:tc>
        <w:tc>
          <w:tcPr>
            <w:tcW w:w="906" w:type="dxa"/>
            <w:tcBorders>
              <w:top w:val="single" w:sz="6" w:space="0" w:color="auto"/>
              <w:left w:val="single" w:sz="6" w:space="0" w:color="auto"/>
              <w:bottom w:val="single" w:sz="12" w:space="0" w:color="auto"/>
              <w:right w:val="single" w:sz="6" w:space="0" w:color="auto"/>
            </w:tcBorders>
          </w:tcPr>
          <w:p w14:paraId="2AE96900" w14:textId="77777777" w:rsidR="00A95526" w:rsidRDefault="00A95526" w:rsidP="00A95526">
            <w:pPr>
              <w:pStyle w:val="TableText"/>
            </w:pPr>
          </w:p>
        </w:tc>
        <w:tc>
          <w:tcPr>
            <w:tcW w:w="3870" w:type="dxa"/>
            <w:tcBorders>
              <w:top w:val="single" w:sz="6" w:space="0" w:color="auto"/>
              <w:left w:val="single" w:sz="6" w:space="0" w:color="auto"/>
              <w:bottom w:val="single" w:sz="12" w:space="0" w:color="auto"/>
              <w:right w:val="single" w:sz="12" w:space="0" w:color="auto"/>
            </w:tcBorders>
          </w:tcPr>
          <w:p w14:paraId="576DE690" w14:textId="580E9895" w:rsidR="00A95526" w:rsidRPr="004D69A3" w:rsidRDefault="00A95526" w:rsidP="00A95526">
            <w:pPr>
              <w:pStyle w:val="TableText"/>
            </w:pPr>
            <w:r>
              <w:t>Reviewed, Approved</w:t>
            </w:r>
          </w:p>
        </w:tc>
      </w:tr>
    </w:tbl>
    <w:p w14:paraId="3D0307D8" w14:textId="77777777" w:rsidR="00A21F2B" w:rsidRDefault="00A21F2B">
      <w:pPr>
        <w:rPr>
          <w:rFonts w:ascii="Arial" w:hAnsi="Arial" w:cs="Arial"/>
          <w:b/>
          <w:u w:val="single"/>
          <w:lang w:eastAsia="en-US"/>
        </w:rPr>
      </w:pPr>
    </w:p>
    <w:p w14:paraId="3D0307D9" w14:textId="77777777" w:rsidR="00A21F2B" w:rsidRDefault="00A21F2B">
      <w:pPr>
        <w:rPr>
          <w:rFonts w:ascii="Arial" w:hAnsi="Arial" w:cs="Arial"/>
          <w:b/>
          <w:u w:val="single"/>
          <w:lang w:eastAsia="en-US"/>
        </w:rPr>
      </w:pPr>
    </w:p>
    <w:p w14:paraId="3D0307DA" w14:textId="77777777" w:rsidR="00A21F2B" w:rsidRDefault="00A21F2B">
      <w:pPr>
        <w:rPr>
          <w:rFonts w:ascii="Arial" w:hAnsi="Arial" w:cs="Arial"/>
          <w:b/>
          <w:u w:val="single"/>
          <w:lang w:eastAsia="en-US"/>
        </w:rPr>
      </w:pPr>
    </w:p>
    <w:p w14:paraId="3D0307DB" w14:textId="77777777" w:rsidR="00A21F2B" w:rsidRDefault="00A21F2B">
      <w:pPr>
        <w:pStyle w:val="Heading2"/>
      </w:pPr>
      <w:bookmarkStart w:id="34" w:name="_Toc152333827"/>
      <w:r>
        <w:lastRenderedPageBreak/>
        <w:t>Attachments:</w:t>
      </w:r>
      <w:bookmarkEnd w:id="34"/>
    </w:p>
    <w:p w14:paraId="3D0307DC" w14:textId="77777777" w:rsidR="002D76E6" w:rsidRDefault="002D76E6" w:rsidP="002D76E6">
      <w:pPr>
        <w:pStyle w:val="Heading3"/>
      </w:pPr>
      <w:bookmarkStart w:id="35" w:name="AccountBudget"/>
      <w:bookmarkStart w:id="36" w:name="AccountNBB"/>
      <w:bookmarkStart w:id="37" w:name="_Toc364663384"/>
      <w:bookmarkStart w:id="38" w:name="_Toc152333828"/>
      <w:bookmarkEnd w:id="35"/>
      <w:bookmarkEnd w:id="36"/>
      <w:r>
        <w:t>Account/Non-Billed Budget</w:t>
      </w:r>
      <w:bookmarkEnd w:id="37"/>
      <w:bookmarkEnd w:id="38"/>
    </w:p>
    <w:p w14:paraId="3D0307DD" w14:textId="274E0296" w:rsidR="00A21F2B" w:rsidRDefault="00D44960">
      <w:pPr>
        <w:pStyle w:val="BodyText"/>
        <w:ind w:left="0"/>
      </w:pPr>
      <w:bookmarkStart w:id="39" w:name="_MON_1346823702"/>
      <w:bookmarkStart w:id="40" w:name="_MON_1346823718"/>
      <w:bookmarkStart w:id="41" w:name="_MON_1302609165"/>
      <w:bookmarkEnd w:id="39"/>
      <w:bookmarkEnd w:id="40"/>
      <w:bookmarkEnd w:id="41"/>
      <w:r w:rsidRPr="00806D58">
        <w:rPr>
          <w:rFonts w:eastAsia="Arial Unicode MS"/>
          <w:noProof/>
        </w:rPr>
        <w:drawing>
          <wp:inline distT="0" distB="0" distL="0" distR="0" wp14:anchorId="457E4CE8" wp14:editId="1959412B">
            <wp:extent cx="8166520" cy="4546834"/>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8166520" cy="4546834"/>
                    </a:xfrm>
                    <a:prstGeom prst="rect">
                      <a:avLst/>
                    </a:prstGeom>
                  </pic:spPr>
                </pic:pic>
              </a:graphicData>
            </a:graphic>
          </wp:inline>
        </w:drawing>
      </w:r>
    </w:p>
    <w:p w14:paraId="76C5FE25" w14:textId="24B3C07D" w:rsidR="00230DD1" w:rsidRDefault="00230DD1">
      <w:pPr>
        <w:pStyle w:val="BodyText"/>
        <w:ind w:left="0"/>
      </w:pPr>
    </w:p>
    <w:p w14:paraId="1EEC3662" w14:textId="0E92C6A1" w:rsidR="00230DD1" w:rsidRDefault="00230DD1">
      <w:pPr>
        <w:pStyle w:val="BodyText"/>
        <w:ind w:left="0"/>
      </w:pPr>
      <w:r w:rsidRPr="00230DD1">
        <w:rPr>
          <w:noProof/>
        </w:rPr>
        <w:lastRenderedPageBreak/>
        <w:drawing>
          <wp:inline distT="0" distB="0" distL="0" distR="0" wp14:anchorId="2FDADA18" wp14:editId="79ED88C2">
            <wp:extent cx="8299450" cy="685800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8299450" cy="6858000"/>
                    </a:xfrm>
                    <a:prstGeom prst="rect">
                      <a:avLst/>
                    </a:prstGeom>
                  </pic:spPr>
                </pic:pic>
              </a:graphicData>
            </a:graphic>
          </wp:inline>
        </w:drawing>
      </w:r>
    </w:p>
    <w:p w14:paraId="3D0307DE" w14:textId="77777777" w:rsidR="00A21F2B" w:rsidRDefault="00A21F2B">
      <w:pPr>
        <w:pStyle w:val="Heading3"/>
      </w:pPr>
      <w:bookmarkStart w:id="42" w:name="NBBRecommendationRule"/>
      <w:bookmarkStart w:id="43" w:name="_Toc152333829"/>
      <w:bookmarkEnd w:id="42"/>
      <w:r>
        <w:lastRenderedPageBreak/>
        <w:t>Admin Menu/</w:t>
      </w:r>
      <w:proofErr w:type="gramStart"/>
      <w:r>
        <w:t>Non Billed</w:t>
      </w:r>
      <w:proofErr w:type="gramEnd"/>
      <w:r>
        <w:t xml:space="preserve"> Budget Recommendation Rule</w:t>
      </w:r>
      <w:bookmarkEnd w:id="43"/>
    </w:p>
    <w:p w14:paraId="3D0307DF" w14:textId="237C3174" w:rsidR="00A21F2B" w:rsidRDefault="00D44960">
      <w:pPr>
        <w:pStyle w:val="BodyText"/>
        <w:ind w:left="0"/>
      </w:pPr>
      <w:bookmarkStart w:id="44" w:name="_MON_1302609202"/>
      <w:bookmarkEnd w:id="44"/>
      <w:r w:rsidRPr="00CD48AA">
        <w:rPr>
          <w:rFonts w:eastAsia="Arial Unicode MS"/>
          <w:noProof/>
        </w:rPr>
        <w:drawing>
          <wp:inline distT="0" distB="0" distL="0" distR="0" wp14:anchorId="046D2972" wp14:editId="6ADBBA07">
            <wp:extent cx="6242371" cy="4718292"/>
            <wp:effectExtent l="0" t="0" r="635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242371" cy="4718292"/>
                    </a:xfrm>
                    <a:prstGeom prst="rect">
                      <a:avLst/>
                    </a:prstGeom>
                  </pic:spPr>
                </pic:pic>
              </a:graphicData>
            </a:graphic>
          </wp:inline>
        </w:drawing>
      </w:r>
    </w:p>
    <w:p w14:paraId="6E81F904" w14:textId="0220A530" w:rsidR="00230DD1" w:rsidRDefault="00230DD1">
      <w:pPr>
        <w:pStyle w:val="BodyText"/>
        <w:ind w:left="0"/>
      </w:pPr>
    </w:p>
    <w:p w14:paraId="396DD8E9" w14:textId="13AE3995" w:rsidR="00230DD1" w:rsidRDefault="00230DD1">
      <w:pPr>
        <w:pStyle w:val="BodyText"/>
        <w:ind w:left="0"/>
      </w:pPr>
    </w:p>
    <w:p w14:paraId="1DE3BBEF" w14:textId="710B30CD" w:rsidR="00230DD1" w:rsidRDefault="00230DD1">
      <w:pPr>
        <w:pStyle w:val="BodyText"/>
        <w:ind w:left="0"/>
      </w:pPr>
    </w:p>
    <w:p w14:paraId="555C13EB" w14:textId="6E523A97" w:rsidR="00230DD1" w:rsidRDefault="00230DD1">
      <w:pPr>
        <w:pStyle w:val="BodyText"/>
        <w:ind w:left="0"/>
      </w:pPr>
    </w:p>
    <w:p w14:paraId="639EB621" w14:textId="77777777" w:rsidR="00230DD1" w:rsidRDefault="00230DD1">
      <w:pPr>
        <w:pStyle w:val="BodyText"/>
        <w:ind w:left="0"/>
      </w:pPr>
    </w:p>
    <w:p w14:paraId="3D0307E2" w14:textId="77777777" w:rsidR="00A21F2B" w:rsidRDefault="00A21F2B">
      <w:pPr>
        <w:pStyle w:val="Heading3"/>
        <w:rPr>
          <w:lang w:eastAsia="en-US"/>
        </w:rPr>
      </w:pPr>
      <w:bookmarkStart w:id="45" w:name="CCSearch"/>
      <w:bookmarkStart w:id="46" w:name="AdminMenuInstallationOptions"/>
      <w:bookmarkStart w:id="47" w:name="_Toc152333830"/>
      <w:bookmarkEnd w:id="45"/>
      <w:bookmarkEnd w:id="46"/>
      <w:r>
        <w:rPr>
          <w:lang w:eastAsia="en-US"/>
        </w:rPr>
        <w:lastRenderedPageBreak/>
        <w:t>Admin Menu/Installation Options</w:t>
      </w:r>
      <w:bookmarkEnd w:id="47"/>
    </w:p>
    <w:p w14:paraId="491C0337" w14:textId="77777777" w:rsidR="00D44960" w:rsidRPr="00CD48AA" w:rsidRDefault="00D44960" w:rsidP="00D44960">
      <w:pPr>
        <w:rPr>
          <w:u w:val="single"/>
          <w:lang w:eastAsia="en-US"/>
        </w:rPr>
      </w:pPr>
      <w:bookmarkStart w:id="48" w:name="_MON_1304237869"/>
      <w:bookmarkEnd w:id="48"/>
      <w:r w:rsidRPr="00CD48AA">
        <w:rPr>
          <w:u w:val="single"/>
          <w:lang w:eastAsia="en-US"/>
        </w:rPr>
        <w:t>Installation Options Control Central Alert Algorithms</w:t>
      </w:r>
    </w:p>
    <w:p w14:paraId="3D0307E3" w14:textId="3ED27C24" w:rsidR="00A21F2B" w:rsidRDefault="00D44960" w:rsidP="00230DD1">
      <w:pPr>
        <w:rPr>
          <w:lang w:eastAsia="en-US"/>
        </w:rPr>
      </w:pPr>
      <w:r w:rsidRPr="00CD48AA">
        <w:rPr>
          <w:lang w:eastAsia="en-US"/>
        </w:rPr>
        <w:t>C1HNBBSA - Highlight Non-Billed Budget SA</w:t>
      </w:r>
    </w:p>
    <w:p w14:paraId="3D0307E4" w14:textId="77777777" w:rsidR="00B80426" w:rsidRDefault="00B80426">
      <w:pPr>
        <w:pStyle w:val="BodyText"/>
        <w:ind w:left="0"/>
      </w:pPr>
    </w:p>
    <w:p w14:paraId="3D0307E5" w14:textId="5F869512" w:rsidR="00B80426" w:rsidRPr="00230DD1" w:rsidRDefault="00230DD1" w:rsidP="00230DD1">
      <w:pPr>
        <w:pStyle w:val="Heading3"/>
        <w:rPr>
          <w:bCs/>
          <w:szCs w:val="24"/>
        </w:rPr>
      </w:pPr>
      <w:bookmarkStart w:id="49" w:name="_Toc152333831"/>
      <w:r w:rsidRPr="00230DD1">
        <w:rPr>
          <w:bCs/>
          <w:szCs w:val="24"/>
        </w:rPr>
        <w:t>Customer Contact Created After Renewal</w:t>
      </w:r>
      <w:bookmarkEnd w:id="49"/>
    </w:p>
    <w:p w14:paraId="6266AFF5" w14:textId="7C7CC7FD" w:rsidR="00230DD1" w:rsidRDefault="00230DD1">
      <w:pPr>
        <w:pStyle w:val="BodyText"/>
        <w:ind w:left="0"/>
        <w:rPr>
          <w:b/>
          <w:sz w:val="24"/>
          <w:szCs w:val="24"/>
        </w:rPr>
      </w:pPr>
      <w:r w:rsidRPr="00230DD1">
        <w:rPr>
          <w:b/>
          <w:noProof/>
          <w:sz w:val="24"/>
          <w:szCs w:val="24"/>
        </w:rPr>
        <w:drawing>
          <wp:inline distT="0" distB="0" distL="0" distR="0" wp14:anchorId="5A113EED" wp14:editId="69C62C1E">
            <wp:extent cx="8458200" cy="41395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8458200" cy="4139565"/>
                    </a:xfrm>
                    <a:prstGeom prst="rect">
                      <a:avLst/>
                    </a:prstGeom>
                  </pic:spPr>
                </pic:pic>
              </a:graphicData>
            </a:graphic>
          </wp:inline>
        </w:drawing>
      </w:r>
    </w:p>
    <w:p w14:paraId="01304AA1" w14:textId="77777777" w:rsidR="00230DD1" w:rsidRDefault="00230DD1">
      <w:pPr>
        <w:pStyle w:val="BodyText"/>
        <w:ind w:left="0"/>
        <w:rPr>
          <w:b/>
          <w:sz w:val="24"/>
          <w:szCs w:val="24"/>
        </w:rPr>
      </w:pPr>
    </w:p>
    <w:sectPr w:rsidR="00230DD1" w:rsidSect="00037599">
      <w:headerReference w:type="default" r:id="rId14"/>
      <w:footerReference w:type="even" r:id="rId15"/>
      <w:footerReference w:type="default" r:id="rId16"/>
      <w:footerReference w:type="first" r:id="rId17"/>
      <w:pgSz w:w="15840" w:h="12240" w:orient="landscape" w:code="1"/>
      <w:pgMar w:top="720" w:right="1440" w:bottom="720" w:left="720" w:header="432" w:footer="210" w:gutter="360"/>
      <w:paperSrc w:first="1" w:other="1"/>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07A4C" w14:textId="77777777" w:rsidR="00D46869" w:rsidRDefault="00D46869">
      <w:r>
        <w:separator/>
      </w:r>
    </w:p>
  </w:endnote>
  <w:endnote w:type="continuationSeparator" w:id="0">
    <w:p w14:paraId="5B452297" w14:textId="77777777" w:rsidR="00D46869" w:rsidRDefault="00D46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rpentineDBol">
    <w:altName w:val="Arial Black"/>
    <w:charset w:val="00"/>
    <w:family w:val="swiss"/>
    <w:pitch w:val="variable"/>
    <w:sig w:usb0="00000007" w:usb1="00000000" w:usb2="00000000" w:usb3="00000000" w:csb0="00000013" w:csb1="00000000"/>
  </w:font>
  <w:font w:name="Futura Bk BT">
    <w:altName w:val="Lucida Sans Unicode"/>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307F6" w14:textId="77777777" w:rsidR="00A21F2B" w:rsidRDefault="00F350D5">
    <w:pPr>
      <w:pStyle w:val="Footer"/>
      <w:framePr w:wrap="around" w:vAnchor="text" w:hAnchor="margin" w:xAlign="right" w:y="1"/>
      <w:rPr>
        <w:rStyle w:val="PageNumber"/>
      </w:rPr>
    </w:pPr>
    <w:r>
      <w:rPr>
        <w:rStyle w:val="PageNumber"/>
      </w:rPr>
      <w:fldChar w:fldCharType="begin"/>
    </w:r>
    <w:r w:rsidR="00A21F2B">
      <w:rPr>
        <w:rStyle w:val="PageNumber"/>
      </w:rPr>
      <w:instrText xml:space="preserve">PAGE  </w:instrText>
    </w:r>
    <w:r>
      <w:rPr>
        <w:rStyle w:val="PageNumber"/>
      </w:rPr>
      <w:fldChar w:fldCharType="separate"/>
    </w:r>
    <w:r w:rsidR="00A21F2B">
      <w:rPr>
        <w:rStyle w:val="PageNumber"/>
        <w:noProof/>
      </w:rPr>
      <w:t>iv</w:t>
    </w:r>
    <w:r>
      <w:rPr>
        <w:rStyle w:val="PageNumber"/>
      </w:rPr>
      <w:fldChar w:fldCharType="end"/>
    </w:r>
  </w:p>
  <w:p w14:paraId="3D0307F7" w14:textId="77777777" w:rsidR="00A21F2B" w:rsidRDefault="00A21F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307F8" w14:textId="60601E46" w:rsidR="00A21F2B" w:rsidRDefault="00A21F2B">
    <w:pPr>
      <w:pStyle w:val="Header"/>
      <w:rPr>
        <w:color w:val="17365D"/>
      </w:rPr>
    </w:pPr>
    <w:r>
      <w:rPr>
        <w:color w:val="17365D"/>
      </w:rPr>
      <w:t>3</w:t>
    </w:r>
    <w:r w:rsidR="00FE3BFF">
      <w:rPr>
        <w:color w:val="17365D"/>
      </w:rPr>
      <w:t xml:space="preserve">.4.4.2b </w:t>
    </w:r>
    <w:proofErr w:type="spellStart"/>
    <w:r w:rsidR="003A2AF5">
      <w:rPr>
        <w:color w:val="17365D"/>
      </w:rPr>
      <w:t>CCS.</w:t>
    </w:r>
    <w:r w:rsidR="00FE3BFF">
      <w:rPr>
        <w:color w:val="17365D"/>
      </w:rPr>
      <w:t>Renew</w:t>
    </w:r>
    <w:proofErr w:type="spellEnd"/>
    <w:r w:rsidR="00FE3BFF">
      <w:rPr>
        <w:color w:val="17365D"/>
      </w:rPr>
      <w:t xml:space="preserve"> </w:t>
    </w:r>
    <w:r w:rsidR="004F1060">
      <w:rPr>
        <w:color w:val="17365D"/>
      </w:rPr>
      <w:t>Non-Billed Budget</w:t>
    </w:r>
    <w:r w:rsidR="00FE3BFF">
      <w:rPr>
        <w:color w:val="17365D"/>
      </w:rPr>
      <w:tab/>
    </w:r>
    <w:r w:rsidR="00FE3BFF">
      <w:rPr>
        <w:color w:val="17365D"/>
      </w:rPr>
      <w:tab/>
    </w:r>
    <w:r w:rsidR="00FE3BFF">
      <w:rPr>
        <w:color w:val="17365D"/>
      </w:rPr>
      <w:tab/>
    </w:r>
    <w:r w:rsidR="00FE3BFF">
      <w:rPr>
        <w:color w:val="17365D"/>
      </w:rPr>
      <w:tab/>
    </w:r>
    <w:r w:rsidR="00FE3BFF">
      <w:rPr>
        <w:color w:val="17365D"/>
      </w:rPr>
      <w:tab/>
    </w:r>
    <w:r w:rsidR="00F350D5" w:rsidRPr="00FE3BFF">
      <w:rPr>
        <w:color w:val="17365D"/>
      </w:rPr>
      <w:fldChar w:fldCharType="begin"/>
    </w:r>
    <w:r w:rsidR="00FE3BFF" w:rsidRPr="00FE3BFF">
      <w:rPr>
        <w:color w:val="17365D"/>
      </w:rPr>
      <w:instrText xml:space="preserve"> PAGE   \* MERGEFORMAT </w:instrText>
    </w:r>
    <w:r w:rsidR="00F350D5" w:rsidRPr="00FE3BFF">
      <w:rPr>
        <w:color w:val="17365D"/>
      </w:rPr>
      <w:fldChar w:fldCharType="separate"/>
    </w:r>
    <w:r w:rsidR="00330123">
      <w:rPr>
        <w:noProof/>
        <w:color w:val="17365D"/>
      </w:rPr>
      <w:t>15</w:t>
    </w:r>
    <w:r w:rsidR="00F350D5" w:rsidRPr="00FE3BFF">
      <w:rPr>
        <w:color w:val="17365D"/>
      </w:rPr>
      <w:fldChar w:fldCharType="end"/>
    </w:r>
  </w:p>
  <w:p w14:paraId="3D0307F9" w14:textId="5D991E30" w:rsidR="0096199D" w:rsidRPr="005F2720" w:rsidRDefault="0096199D" w:rsidP="0096199D">
    <w:pPr>
      <w:pStyle w:val="Header"/>
      <w:jc w:val="center"/>
      <w:rPr>
        <w:color w:val="17365D"/>
      </w:rPr>
    </w:pPr>
    <w:r>
      <w:rPr>
        <w:rFonts w:ascii="Arial" w:hAnsi="Arial" w:cs="Arial"/>
        <w:b/>
        <w:bCs/>
        <w:color w:val="000000"/>
        <w:sz w:val="12"/>
        <w:szCs w:val="12"/>
        <w:lang w:eastAsia="en-US"/>
      </w:rPr>
      <w:t xml:space="preserve">Copyright © </w:t>
    </w:r>
    <w:r w:rsidR="003A2AF5">
      <w:rPr>
        <w:rFonts w:ascii="Arial" w:hAnsi="Arial" w:cs="Arial"/>
        <w:b/>
        <w:bCs/>
        <w:color w:val="000000"/>
        <w:sz w:val="12"/>
        <w:szCs w:val="12"/>
        <w:lang w:eastAsia="en-US"/>
      </w:rPr>
      <w:t>2024</w:t>
    </w:r>
    <w:r>
      <w:rPr>
        <w:rFonts w:ascii="Arial" w:hAnsi="Arial" w:cs="Arial"/>
        <w:b/>
        <w:bCs/>
        <w:color w:val="000000"/>
        <w:sz w:val="12"/>
        <w:szCs w:val="12"/>
        <w:lang w:eastAsia="en-US"/>
      </w:rPr>
      <w:t>, Oracle. All rights reserved.</w:t>
    </w:r>
  </w:p>
  <w:p w14:paraId="3D0307FA" w14:textId="77777777" w:rsidR="0096199D" w:rsidRDefault="0096199D" w:rsidP="0096199D">
    <w:pPr>
      <w:pStyle w:val="Header"/>
      <w:jc w:val="center"/>
      <w:rPr>
        <w:color w:val="17365D"/>
      </w:rPr>
    </w:pPr>
  </w:p>
  <w:p w14:paraId="3D0307FB" w14:textId="77777777" w:rsidR="00A21F2B" w:rsidRDefault="00A21F2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307FC" w14:textId="77777777" w:rsidR="00A21F2B" w:rsidRDefault="00A21F2B">
    <w:pPr>
      <w:pStyle w:val="Footer"/>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2BE41" w14:textId="77777777" w:rsidR="00D46869" w:rsidRDefault="00D46869">
      <w:r>
        <w:separator/>
      </w:r>
    </w:p>
  </w:footnote>
  <w:footnote w:type="continuationSeparator" w:id="0">
    <w:p w14:paraId="35078CB4" w14:textId="77777777" w:rsidR="00D46869" w:rsidRDefault="00D468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307F3" w14:textId="77777777" w:rsidR="00A21F2B" w:rsidRDefault="00A21F2B">
    <w:pPr>
      <w:pStyle w:val="Header"/>
      <w:framePr w:hSpace="187" w:wrap="auto" w:vAnchor="page" w:hAnchor="margin" w:xAlign="right" w:y="433"/>
    </w:pPr>
  </w:p>
  <w:p w14:paraId="3D0307F4" w14:textId="02173600" w:rsidR="00A21F2B" w:rsidRDefault="00A21F2B">
    <w:pPr>
      <w:pStyle w:val="Header"/>
      <w:rPr>
        <w:color w:val="17365D"/>
      </w:rPr>
    </w:pPr>
    <w:r>
      <w:rPr>
        <w:color w:val="17365D"/>
      </w:rPr>
      <w:t>3</w:t>
    </w:r>
    <w:r w:rsidR="00FE3BFF">
      <w:rPr>
        <w:color w:val="17365D"/>
      </w:rPr>
      <w:t xml:space="preserve">.4.4.2b </w:t>
    </w:r>
    <w:proofErr w:type="spellStart"/>
    <w:r w:rsidR="003A2AF5">
      <w:rPr>
        <w:color w:val="17365D"/>
      </w:rPr>
      <w:t>CCS.</w:t>
    </w:r>
    <w:r w:rsidR="00FE3BFF">
      <w:rPr>
        <w:color w:val="17365D"/>
      </w:rPr>
      <w:t>Renew</w:t>
    </w:r>
    <w:proofErr w:type="spellEnd"/>
    <w:r w:rsidR="00FE3BFF">
      <w:rPr>
        <w:color w:val="17365D"/>
      </w:rPr>
      <w:t xml:space="preserve"> N</w:t>
    </w:r>
    <w:r w:rsidR="004F1060">
      <w:rPr>
        <w:color w:val="17365D"/>
      </w:rPr>
      <w:t>on-</w:t>
    </w:r>
    <w:r w:rsidR="00FE3BFF">
      <w:rPr>
        <w:color w:val="17365D"/>
      </w:rPr>
      <w:t>B</w:t>
    </w:r>
    <w:r w:rsidR="004F1060">
      <w:rPr>
        <w:color w:val="17365D"/>
      </w:rPr>
      <w:t xml:space="preserve">illed </w:t>
    </w:r>
    <w:r w:rsidR="00FE3BFF">
      <w:rPr>
        <w:color w:val="17365D"/>
      </w:rPr>
      <w:t>B</w:t>
    </w:r>
    <w:r w:rsidR="004F1060">
      <w:rPr>
        <w:color w:val="17365D"/>
      </w:rPr>
      <w:t>udget</w:t>
    </w:r>
    <w:r>
      <w:rPr>
        <w:color w:val="17365D"/>
      </w:rPr>
      <w:t xml:space="preserve"> </w:t>
    </w:r>
  </w:p>
  <w:p w14:paraId="3D0307F5" w14:textId="77777777" w:rsidR="00A21F2B" w:rsidRDefault="00A21F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55A9D8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C0F5554"/>
    <w:multiLevelType w:val="hybridMultilevel"/>
    <w:tmpl w:val="D8A4B8A0"/>
    <w:lvl w:ilvl="0" w:tplc="04090003">
      <w:start w:val="1"/>
      <w:numFmt w:val="bullet"/>
      <w:lvlText w:val="o"/>
      <w:lvlJc w:val="left"/>
      <w:pPr>
        <w:ind w:left="1620" w:hanging="360"/>
      </w:pPr>
      <w:rPr>
        <w:rFonts w:ascii="Courier New" w:hAnsi="Courier New" w:cs="Courier New"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 w15:restartNumberingAfterBreak="0">
    <w:nsid w:val="0C5C47B8"/>
    <w:multiLevelType w:val="singleLevel"/>
    <w:tmpl w:val="A9722BC8"/>
    <w:lvl w:ilvl="0">
      <w:start w:val="1"/>
      <w:numFmt w:val="none"/>
      <w:lvlText w:val="Note:"/>
      <w:legacy w:legacy="1" w:legacySpace="0" w:legacyIndent="720"/>
      <w:lvlJc w:val="left"/>
      <w:pPr>
        <w:ind w:left="720" w:hanging="720"/>
      </w:pPr>
      <w:rPr>
        <w:b/>
        <w:i w:val="0"/>
      </w:rPr>
    </w:lvl>
  </w:abstractNum>
  <w:abstractNum w:abstractNumId="3" w15:restartNumberingAfterBreak="0">
    <w:nsid w:val="11312F1E"/>
    <w:multiLevelType w:val="singleLevel"/>
    <w:tmpl w:val="A9722BC8"/>
    <w:lvl w:ilvl="0">
      <w:start w:val="1"/>
      <w:numFmt w:val="none"/>
      <w:lvlText w:val="Note:"/>
      <w:legacy w:legacy="1" w:legacySpace="0" w:legacyIndent="720"/>
      <w:lvlJc w:val="left"/>
      <w:pPr>
        <w:ind w:left="720" w:hanging="720"/>
      </w:pPr>
      <w:rPr>
        <w:b/>
        <w:i w:val="0"/>
      </w:rPr>
    </w:lvl>
  </w:abstractNum>
  <w:abstractNum w:abstractNumId="4" w15:restartNumberingAfterBreak="0">
    <w:nsid w:val="144259C0"/>
    <w:multiLevelType w:val="singleLevel"/>
    <w:tmpl w:val="A9722BC8"/>
    <w:lvl w:ilvl="0">
      <w:start w:val="1"/>
      <w:numFmt w:val="none"/>
      <w:lvlText w:val="Note:"/>
      <w:legacy w:legacy="1" w:legacySpace="0" w:legacyIndent="720"/>
      <w:lvlJc w:val="left"/>
      <w:pPr>
        <w:ind w:left="720" w:hanging="720"/>
      </w:pPr>
      <w:rPr>
        <w:b/>
        <w:i w:val="0"/>
      </w:rPr>
    </w:lvl>
  </w:abstractNum>
  <w:abstractNum w:abstractNumId="5" w15:restartNumberingAfterBreak="0">
    <w:nsid w:val="15BC6FF7"/>
    <w:multiLevelType w:val="singleLevel"/>
    <w:tmpl w:val="B0948914"/>
    <w:lvl w:ilvl="0">
      <w:start w:val="1"/>
      <w:numFmt w:val="none"/>
      <w:lvlText w:val="Note:"/>
      <w:legacy w:legacy="1" w:legacySpace="0" w:legacyIndent="720"/>
      <w:lvlJc w:val="left"/>
      <w:pPr>
        <w:ind w:left="720" w:hanging="720"/>
      </w:pPr>
      <w:rPr>
        <w:b/>
        <w:i w:val="0"/>
      </w:rPr>
    </w:lvl>
  </w:abstractNum>
  <w:abstractNum w:abstractNumId="6" w15:restartNumberingAfterBreak="0">
    <w:nsid w:val="24340BB5"/>
    <w:multiLevelType w:val="singleLevel"/>
    <w:tmpl w:val="B0948914"/>
    <w:lvl w:ilvl="0">
      <w:start w:val="1"/>
      <w:numFmt w:val="none"/>
      <w:lvlText w:val="Note:"/>
      <w:legacy w:legacy="1" w:legacySpace="0" w:legacyIndent="720"/>
      <w:lvlJc w:val="left"/>
      <w:pPr>
        <w:ind w:left="720" w:hanging="720"/>
      </w:pPr>
      <w:rPr>
        <w:b/>
        <w:i w:val="0"/>
      </w:rPr>
    </w:lvl>
  </w:abstractNum>
  <w:abstractNum w:abstractNumId="7" w15:restartNumberingAfterBreak="0">
    <w:nsid w:val="248D7F95"/>
    <w:multiLevelType w:val="singleLevel"/>
    <w:tmpl w:val="A2C27820"/>
    <w:lvl w:ilvl="0">
      <w:start w:val="1"/>
      <w:numFmt w:val="none"/>
      <w:lvlText w:val="Note:"/>
      <w:legacy w:legacy="1" w:legacySpace="0" w:legacyIndent="720"/>
      <w:lvlJc w:val="left"/>
      <w:pPr>
        <w:ind w:left="720" w:hanging="720"/>
      </w:pPr>
      <w:rPr>
        <w:b/>
        <w:i w:val="0"/>
      </w:rPr>
    </w:lvl>
  </w:abstractNum>
  <w:abstractNum w:abstractNumId="8" w15:restartNumberingAfterBreak="0">
    <w:nsid w:val="34C070A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9" w15:restartNumberingAfterBreak="0">
    <w:nsid w:val="37213BF7"/>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0" w15:restartNumberingAfterBreak="0">
    <w:nsid w:val="3BBE2C0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1" w15:restartNumberingAfterBreak="0">
    <w:nsid w:val="4F1E6E79"/>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2" w15:restartNumberingAfterBreak="0">
    <w:nsid w:val="5216632F"/>
    <w:multiLevelType w:val="hybridMultilevel"/>
    <w:tmpl w:val="EC74AF60"/>
    <w:lvl w:ilvl="0" w:tplc="7716F420">
      <w:start w:val="1"/>
      <w:numFmt w:val="bullet"/>
      <w:lvlText w:val="-"/>
      <w:lvlJc w:val="left"/>
      <w:pPr>
        <w:ind w:left="720" w:hanging="360"/>
      </w:pPr>
      <w:rPr>
        <w:rFonts w:ascii="Book Antiqua" w:eastAsia="Times New Roman" w:hAnsi="Book Antiqu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C672EF"/>
    <w:multiLevelType w:val="hybridMultilevel"/>
    <w:tmpl w:val="B122D0C0"/>
    <w:lvl w:ilvl="0" w:tplc="784EA81C">
      <w:start w:val="1"/>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4" w15:restartNumberingAfterBreak="0">
    <w:nsid w:val="5B94012D"/>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5" w15:restartNumberingAfterBreak="0">
    <w:nsid w:val="5F382EA4"/>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6" w15:restartNumberingAfterBreak="0">
    <w:nsid w:val="62EE02F1"/>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7" w15:restartNumberingAfterBreak="0">
    <w:nsid w:val="65996793"/>
    <w:multiLevelType w:val="hybridMultilevel"/>
    <w:tmpl w:val="0E982D9E"/>
    <w:lvl w:ilvl="0" w:tplc="7716F420">
      <w:start w:val="1"/>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A849F6"/>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9" w15:restartNumberingAfterBreak="0">
    <w:nsid w:val="6BF30D33"/>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0" w15:restartNumberingAfterBreak="0">
    <w:nsid w:val="70B231A0"/>
    <w:multiLevelType w:val="singleLevel"/>
    <w:tmpl w:val="83D894D4"/>
    <w:lvl w:ilvl="0">
      <w:start w:val="1"/>
      <w:numFmt w:val="none"/>
      <w:lvlText w:val="Note:"/>
      <w:legacy w:legacy="1" w:legacySpace="0" w:legacyIndent="720"/>
      <w:lvlJc w:val="left"/>
      <w:pPr>
        <w:ind w:left="720" w:hanging="720"/>
      </w:pPr>
      <w:rPr>
        <w:b/>
        <w:i w:val="0"/>
      </w:rPr>
    </w:lvl>
  </w:abstractNum>
  <w:abstractNum w:abstractNumId="21" w15:restartNumberingAfterBreak="0">
    <w:nsid w:val="77747773"/>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2" w15:restartNumberingAfterBreak="0">
    <w:nsid w:val="7A58640F"/>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3" w15:restartNumberingAfterBreak="0">
    <w:nsid w:val="7AAF5F36"/>
    <w:multiLevelType w:val="hybridMultilevel"/>
    <w:tmpl w:val="E0D27DC8"/>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4" w15:restartNumberingAfterBreak="0">
    <w:nsid w:val="7F40171F"/>
    <w:multiLevelType w:val="singleLevel"/>
    <w:tmpl w:val="6DA26120"/>
    <w:lvl w:ilvl="0">
      <w:start w:val="1"/>
      <w:numFmt w:val="decimal"/>
      <w:lvlText w:val="%1"/>
      <w:legacy w:legacy="1" w:legacySpace="0" w:legacyIndent="360"/>
      <w:lvlJc w:val="left"/>
      <w:pPr>
        <w:ind w:left="360" w:hanging="360"/>
      </w:pPr>
    </w:lvl>
  </w:abstractNum>
  <w:num w:numId="1" w16cid:durableId="2018530800">
    <w:abstractNumId w:val="11"/>
  </w:num>
  <w:num w:numId="2" w16cid:durableId="1699575915">
    <w:abstractNumId w:val="8"/>
  </w:num>
  <w:num w:numId="3" w16cid:durableId="1107968289">
    <w:abstractNumId w:val="5"/>
  </w:num>
  <w:num w:numId="4" w16cid:durableId="1517814346">
    <w:abstractNumId w:val="6"/>
  </w:num>
  <w:num w:numId="5" w16cid:durableId="1294603412">
    <w:abstractNumId w:val="10"/>
  </w:num>
  <w:num w:numId="6" w16cid:durableId="1028288398">
    <w:abstractNumId w:val="14"/>
  </w:num>
  <w:num w:numId="7" w16cid:durableId="1118529568">
    <w:abstractNumId w:val="21"/>
  </w:num>
  <w:num w:numId="8" w16cid:durableId="1867677073">
    <w:abstractNumId w:val="18"/>
  </w:num>
  <w:num w:numId="9" w16cid:durableId="961620392">
    <w:abstractNumId w:val="4"/>
  </w:num>
  <w:num w:numId="10" w16cid:durableId="733166869">
    <w:abstractNumId w:val="16"/>
  </w:num>
  <w:num w:numId="11" w16cid:durableId="268900162">
    <w:abstractNumId w:val="15"/>
  </w:num>
  <w:num w:numId="12" w16cid:durableId="1124346736">
    <w:abstractNumId w:val="24"/>
  </w:num>
  <w:num w:numId="13" w16cid:durableId="1737976357">
    <w:abstractNumId w:val="9"/>
  </w:num>
  <w:num w:numId="14" w16cid:durableId="965502069">
    <w:abstractNumId w:val="3"/>
  </w:num>
  <w:num w:numId="15" w16cid:durableId="1690837081">
    <w:abstractNumId w:val="22"/>
  </w:num>
  <w:num w:numId="16" w16cid:durableId="1490561743">
    <w:abstractNumId w:val="2"/>
  </w:num>
  <w:num w:numId="17" w16cid:durableId="1891451931">
    <w:abstractNumId w:val="20"/>
  </w:num>
  <w:num w:numId="18" w16cid:durableId="203444360">
    <w:abstractNumId w:val="23"/>
  </w:num>
  <w:num w:numId="19" w16cid:durableId="234358246">
    <w:abstractNumId w:val="13"/>
  </w:num>
  <w:num w:numId="20" w16cid:durableId="1161892712">
    <w:abstractNumId w:val="17"/>
  </w:num>
  <w:num w:numId="21" w16cid:durableId="1265502394">
    <w:abstractNumId w:val="12"/>
  </w:num>
  <w:num w:numId="22" w16cid:durableId="1106658163">
    <w:abstractNumId w:val="1"/>
  </w:num>
  <w:num w:numId="23" w16cid:durableId="1943804830">
    <w:abstractNumId w:val="0"/>
  </w:num>
  <w:num w:numId="24" w16cid:durableId="399064868">
    <w:abstractNumId w:val="7"/>
  </w:num>
  <w:num w:numId="25" w16cid:durableId="21057595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9C8"/>
    <w:rsid w:val="00005B80"/>
    <w:rsid w:val="00037599"/>
    <w:rsid w:val="000718DB"/>
    <w:rsid w:val="00077DD8"/>
    <w:rsid w:val="00082CD7"/>
    <w:rsid w:val="00085A1A"/>
    <w:rsid w:val="0009296C"/>
    <w:rsid w:val="000B7B87"/>
    <w:rsid w:val="00124B2D"/>
    <w:rsid w:val="001611E4"/>
    <w:rsid w:val="001716D9"/>
    <w:rsid w:val="00185836"/>
    <w:rsid w:val="001E725D"/>
    <w:rsid w:val="00230DD1"/>
    <w:rsid w:val="0024099A"/>
    <w:rsid w:val="00245349"/>
    <w:rsid w:val="00257916"/>
    <w:rsid w:val="002D76E6"/>
    <w:rsid w:val="00302EAB"/>
    <w:rsid w:val="00306412"/>
    <w:rsid w:val="00330123"/>
    <w:rsid w:val="00330C3D"/>
    <w:rsid w:val="003A1D9A"/>
    <w:rsid w:val="003A2AF5"/>
    <w:rsid w:val="003B79C8"/>
    <w:rsid w:val="003C28A5"/>
    <w:rsid w:val="003F7D52"/>
    <w:rsid w:val="00443206"/>
    <w:rsid w:val="0047550A"/>
    <w:rsid w:val="004A76DB"/>
    <w:rsid w:val="004F1060"/>
    <w:rsid w:val="00511FA7"/>
    <w:rsid w:val="0056324B"/>
    <w:rsid w:val="005A3B0B"/>
    <w:rsid w:val="005C5FDF"/>
    <w:rsid w:val="005E022F"/>
    <w:rsid w:val="005E3C9B"/>
    <w:rsid w:val="005F4DEB"/>
    <w:rsid w:val="005F727C"/>
    <w:rsid w:val="005F7ADE"/>
    <w:rsid w:val="006443AC"/>
    <w:rsid w:val="006631E1"/>
    <w:rsid w:val="006638E7"/>
    <w:rsid w:val="00677829"/>
    <w:rsid w:val="006944B1"/>
    <w:rsid w:val="006D5499"/>
    <w:rsid w:val="00714BA5"/>
    <w:rsid w:val="007310E8"/>
    <w:rsid w:val="007423CE"/>
    <w:rsid w:val="00775F11"/>
    <w:rsid w:val="00784F9C"/>
    <w:rsid w:val="007A6238"/>
    <w:rsid w:val="007B0766"/>
    <w:rsid w:val="008032B4"/>
    <w:rsid w:val="00823C7D"/>
    <w:rsid w:val="00873B57"/>
    <w:rsid w:val="008A7AFA"/>
    <w:rsid w:val="008C377A"/>
    <w:rsid w:val="008E6067"/>
    <w:rsid w:val="009158D4"/>
    <w:rsid w:val="00942BFF"/>
    <w:rsid w:val="0094465D"/>
    <w:rsid w:val="00957938"/>
    <w:rsid w:val="0096199D"/>
    <w:rsid w:val="009A401E"/>
    <w:rsid w:val="009C0204"/>
    <w:rsid w:val="009F6C67"/>
    <w:rsid w:val="00A21F2B"/>
    <w:rsid w:val="00A417AD"/>
    <w:rsid w:val="00A8468E"/>
    <w:rsid w:val="00A95526"/>
    <w:rsid w:val="00AD4FD4"/>
    <w:rsid w:val="00AE4261"/>
    <w:rsid w:val="00B11D9C"/>
    <w:rsid w:val="00B22D35"/>
    <w:rsid w:val="00B55D29"/>
    <w:rsid w:val="00B727EB"/>
    <w:rsid w:val="00B74466"/>
    <w:rsid w:val="00B80426"/>
    <w:rsid w:val="00B944D1"/>
    <w:rsid w:val="00C339A7"/>
    <w:rsid w:val="00C5353F"/>
    <w:rsid w:val="00C74F4B"/>
    <w:rsid w:val="00C8260F"/>
    <w:rsid w:val="00CB0D81"/>
    <w:rsid w:val="00CE046A"/>
    <w:rsid w:val="00D27B63"/>
    <w:rsid w:val="00D44960"/>
    <w:rsid w:val="00D46869"/>
    <w:rsid w:val="00D73E52"/>
    <w:rsid w:val="00D905A1"/>
    <w:rsid w:val="00DB0E7C"/>
    <w:rsid w:val="00DC4FA3"/>
    <w:rsid w:val="00DE38AE"/>
    <w:rsid w:val="00E0335F"/>
    <w:rsid w:val="00E406E0"/>
    <w:rsid w:val="00E42956"/>
    <w:rsid w:val="00E71228"/>
    <w:rsid w:val="00E74AF2"/>
    <w:rsid w:val="00E755F8"/>
    <w:rsid w:val="00E91916"/>
    <w:rsid w:val="00E91E96"/>
    <w:rsid w:val="00EA7E6A"/>
    <w:rsid w:val="00F10FEF"/>
    <w:rsid w:val="00F204E2"/>
    <w:rsid w:val="00F350D5"/>
    <w:rsid w:val="00F94CCD"/>
    <w:rsid w:val="00FB2690"/>
    <w:rsid w:val="00FD47F2"/>
    <w:rsid w:val="00FE16AA"/>
    <w:rsid w:val="00FE2339"/>
    <w:rsid w:val="00FE3BFF"/>
    <w:rsid w:val="00FF5B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030608"/>
  <w15:docId w15:val="{6797C7AA-576F-49D1-9528-A9816FD33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50D5"/>
    <w:rPr>
      <w:rFonts w:ascii="Book Antiqua" w:hAnsi="Book Antiqua"/>
      <w:lang w:eastAsia="es-ES"/>
    </w:rPr>
  </w:style>
  <w:style w:type="paragraph" w:styleId="Heading1">
    <w:name w:val="heading 1"/>
    <w:basedOn w:val="Normal"/>
    <w:next w:val="BodyText"/>
    <w:qFormat/>
    <w:rsid w:val="00F350D5"/>
    <w:pPr>
      <w:keepNext/>
      <w:keepLines/>
      <w:tabs>
        <w:tab w:val="left" w:pos="2520"/>
      </w:tabs>
      <w:spacing w:after="960"/>
      <w:ind w:right="720"/>
      <w:outlineLvl w:val="0"/>
    </w:pPr>
    <w:rPr>
      <w:sz w:val="60"/>
    </w:rPr>
  </w:style>
  <w:style w:type="paragraph" w:styleId="Heading2">
    <w:name w:val="heading 2"/>
    <w:aliases w:val="HD2"/>
    <w:basedOn w:val="BodyText"/>
    <w:next w:val="BodyText"/>
    <w:link w:val="Heading2Char"/>
    <w:qFormat/>
    <w:rsid w:val="00F350D5"/>
    <w:pPr>
      <w:keepNext/>
      <w:keepLines/>
      <w:pageBreakBefore/>
      <w:pBdr>
        <w:top w:val="single" w:sz="48" w:space="4" w:color="auto"/>
      </w:pBdr>
      <w:ind w:left="0"/>
      <w:outlineLvl w:val="1"/>
    </w:pPr>
    <w:rPr>
      <w:b/>
      <w:sz w:val="28"/>
    </w:rPr>
  </w:style>
  <w:style w:type="paragraph" w:styleId="Heading3">
    <w:name w:val="heading 3"/>
    <w:aliases w:val="h3,Minor"/>
    <w:basedOn w:val="BodyText"/>
    <w:next w:val="BodyText"/>
    <w:link w:val="Heading3Char"/>
    <w:qFormat/>
    <w:rsid w:val="00F350D5"/>
    <w:pPr>
      <w:keepNext/>
      <w:keepLines/>
      <w:ind w:left="0"/>
      <w:outlineLvl w:val="2"/>
    </w:pPr>
    <w:rPr>
      <w:b/>
      <w:sz w:val="24"/>
    </w:rPr>
  </w:style>
  <w:style w:type="paragraph" w:styleId="Heading4">
    <w:name w:val="heading 4"/>
    <w:basedOn w:val="BodyText"/>
    <w:next w:val="BodyText"/>
    <w:qFormat/>
    <w:rsid w:val="00F350D5"/>
    <w:pPr>
      <w:keepNext/>
      <w:keepLines/>
      <w:pBdr>
        <w:bottom w:val="single" w:sz="6" w:space="1" w:color="auto"/>
      </w:pBdr>
      <w:tabs>
        <w:tab w:val="center" w:pos="6480"/>
        <w:tab w:val="right" w:pos="10440"/>
      </w:tabs>
      <w:spacing w:before="240" w:after="0"/>
      <w:outlineLvl w:val="3"/>
    </w:pPr>
    <w:rPr>
      <w:b/>
    </w:rPr>
  </w:style>
  <w:style w:type="paragraph" w:styleId="Heading5">
    <w:name w:val="heading 5"/>
    <w:basedOn w:val="BodyText"/>
    <w:next w:val="BodyText"/>
    <w:qFormat/>
    <w:rsid w:val="00F350D5"/>
    <w:pPr>
      <w:keepNext/>
      <w:keepLines/>
      <w:outlineLvl w:val="4"/>
    </w:pPr>
    <w:rPr>
      <w:b/>
      <w:i/>
    </w:rPr>
  </w:style>
  <w:style w:type="paragraph" w:styleId="Heading6">
    <w:name w:val="heading 6"/>
    <w:basedOn w:val="Normal"/>
    <w:next w:val="NormalIndent"/>
    <w:qFormat/>
    <w:rsid w:val="00F350D5"/>
    <w:pPr>
      <w:ind w:left="720"/>
      <w:outlineLvl w:val="5"/>
    </w:pPr>
    <w:rPr>
      <w:rFonts w:ascii="Times" w:hAnsi="Times"/>
      <w:u w:val="single"/>
    </w:rPr>
  </w:style>
  <w:style w:type="paragraph" w:styleId="Heading7">
    <w:name w:val="heading 7"/>
    <w:basedOn w:val="Normal"/>
    <w:next w:val="NormalIndent"/>
    <w:qFormat/>
    <w:rsid w:val="00F350D5"/>
    <w:pPr>
      <w:ind w:left="720"/>
      <w:outlineLvl w:val="6"/>
    </w:pPr>
    <w:rPr>
      <w:rFonts w:ascii="Times" w:hAnsi="Times"/>
      <w:i/>
    </w:rPr>
  </w:style>
  <w:style w:type="paragraph" w:styleId="Heading8">
    <w:name w:val="heading 8"/>
    <w:basedOn w:val="Normal"/>
    <w:next w:val="NormalIndent"/>
    <w:qFormat/>
    <w:rsid w:val="00F350D5"/>
    <w:pPr>
      <w:ind w:left="720"/>
      <w:outlineLvl w:val="7"/>
    </w:pPr>
    <w:rPr>
      <w:rFonts w:ascii="Times" w:hAnsi="Times"/>
      <w:i/>
    </w:rPr>
  </w:style>
  <w:style w:type="paragraph" w:styleId="Heading9">
    <w:name w:val="heading 9"/>
    <w:basedOn w:val="Normal"/>
    <w:next w:val="NormalIndent"/>
    <w:qFormat/>
    <w:rsid w:val="00F350D5"/>
    <w:pPr>
      <w:ind w:left="720"/>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RFPText,heading3,bt,3 indent,heading31,body text1,3 indent1,heading32,body text2,3 indent2,heading33,body text3,3 indent3,heading34,body text4,3 indent4,Resume Text,Starbucks Body Text,NCDOT Body Text,Bodytext,Body Text3,b,contents"/>
    <w:basedOn w:val="Normal"/>
    <w:semiHidden/>
    <w:rsid w:val="00F350D5"/>
    <w:pPr>
      <w:spacing w:before="120" w:after="120"/>
      <w:ind w:left="2520"/>
    </w:pPr>
  </w:style>
  <w:style w:type="paragraph" w:styleId="TOC3">
    <w:name w:val="toc 3"/>
    <w:basedOn w:val="Normal"/>
    <w:next w:val="Normal"/>
    <w:uiPriority w:val="39"/>
    <w:qFormat/>
    <w:rsid w:val="00F350D5"/>
    <w:pPr>
      <w:ind w:left="400"/>
    </w:pPr>
    <w:rPr>
      <w:rFonts w:ascii="Calibri" w:hAnsi="Calibri"/>
      <w:i/>
      <w:iCs/>
    </w:rPr>
  </w:style>
  <w:style w:type="paragraph" w:styleId="TOC2">
    <w:name w:val="toc 2"/>
    <w:basedOn w:val="Normal"/>
    <w:next w:val="Normal"/>
    <w:uiPriority w:val="39"/>
    <w:qFormat/>
    <w:rsid w:val="00F350D5"/>
    <w:pPr>
      <w:ind w:left="200"/>
    </w:pPr>
    <w:rPr>
      <w:rFonts w:ascii="Calibri" w:hAnsi="Calibri"/>
      <w:smallCaps/>
    </w:rPr>
  </w:style>
  <w:style w:type="paragraph" w:styleId="Footer">
    <w:name w:val="footer"/>
    <w:basedOn w:val="Normal"/>
    <w:semiHidden/>
    <w:rsid w:val="00F350D5"/>
    <w:pPr>
      <w:tabs>
        <w:tab w:val="right" w:pos="7920"/>
      </w:tabs>
    </w:pPr>
    <w:rPr>
      <w:sz w:val="16"/>
    </w:rPr>
  </w:style>
  <w:style w:type="paragraph" w:styleId="Header">
    <w:name w:val="header"/>
    <w:basedOn w:val="Normal"/>
    <w:semiHidden/>
    <w:rsid w:val="00F350D5"/>
    <w:pPr>
      <w:tabs>
        <w:tab w:val="right" w:pos="10440"/>
      </w:tabs>
    </w:pPr>
    <w:rPr>
      <w:sz w:val="16"/>
    </w:rPr>
  </w:style>
  <w:style w:type="paragraph" w:styleId="Title">
    <w:name w:val="Title"/>
    <w:basedOn w:val="Normal"/>
    <w:qFormat/>
    <w:rsid w:val="00F350D5"/>
    <w:pPr>
      <w:keepLines/>
      <w:spacing w:after="120"/>
      <w:ind w:left="2520" w:right="720"/>
    </w:pPr>
    <w:rPr>
      <w:sz w:val="48"/>
    </w:rPr>
  </w:style>
  <w:style w:type="paragraph" w:customStyle="1" w:styleId="TableText">
    <w:name w:val="Table Text"/>
    <w:basedOn w:val="Normal"/>
    <w:rsid w:val="00F350D5"/>
    <w:pPr>
      <w:keepLines/>
    </w:pPr>
    <w:rPr>
      <w:sz w:val="16"/>
    </w:rPr>
  </w:style>
  <w:style w:type="paragraph" w:customStyle="1" w:styleId="HeadingBar">
    <w:name w:val="Heading Bar"/>
    <w:basedOn w:val="Normal"/>
    <w:next w:val="Heading3"/>
    <w:rsid w:val="00F350D5"/>
    <w:pPr>
      <w:keepNext/>
      <w:keepLines/>
      <w:shd w:val="solid" w:color="auto" w:fill="auto"/>
      <w:spacing w:before="240"/>
      <w:ind w:right="7920"/>
    </w:pPr>
    <w:rPr>
      <w:color w:val="FFFFFF"/>
      <w:sz w:val="8"/>
    </w:rPr>
  </w:style>
  <w:style w:type="paragraph" w:customStyle="1" w:styleId="TitleBar">
    <w:name w:val="Title Bar"/>
    <w:basedOn w:val="Normal"/>
    <w:rsid w:val="00F350D5"/>
    <w:pPr>
      <w:keepNext/>
      <w:pageBreakBefore/>
      <w:shd w:val="solid" w:color="auto" w:fill="auto"/>
      <w:spacing w:before="1680"/>
      <w:ind w:left="2520" w:right="720"/>
    </w:pPr>
    <w:rPr>
      <w:sz w:val="36"/>
    </w:rPr>
  </w:style>
  <w:style w:type="paragraph" w:customStyle="1" w:styleId="TOCHeading1">
    <w:name w:val="TOC Heading1"/>
    <w:basedOn w:val="Normal"/>
    <w:rsid w:val="00F350D5"/>
    <w:pPr>
      <w:keepNext/>
      <w:pageBreakBefore/>
      <w:pBdr>
        <w:top w:val="single" w:sz="48" w:space="26" w:color="auto"/>
      </w:pBdr>
      <w:spacing w:before="960" w:after="960"/>
      <w:ind w:left="2520"/>
    </w:pPr>
    <w:rPr>
      <w:sz w:val="36"/>
    </w:rPr>
  </w:style>
  <w:style w:type="character" w:customStyle="1" w:styleId="HighlightedVariable">
    <w:name w:val="Highlighted Variable"/>
    <w:basedOn w:val="DefaultParagraphFont"/>
    <w:rsid w:val="00F350D5"/>
    <w:rPr>
      <w:rFonts w:ascii="Book Antiqua" w:hAnsi="Book Antiqua"/>
      <w:color w:val="0000FF"/>
    </w:rPr>
  </w:style>
  <w:style w:type="paragraph" w:customStyle="1" w:styleId="TableHeading">
    <w:name w:val="Table Heading"/>
    <w:basedOn w:val="TableText"/>
    <w:rsid w:val="00F350D5"/>
    <w:pPr>
      <w:spacing w:before="120" w:after="120"/>
    </w:pPr>
    <w:rPr>
      <w:b/>
    </w:rPr>
  </w:style>
  <w:style w:type="character" w:styleId="PageNumber">
    <w:name w:val="page number"/>
    <w:basedOn w:val="DefaultParagraphFont"/>
    <w:semiHidden/>
    <w:rsid w:val="00F350D5"/>
    <w:rPr>
      <w:rFonts w:ascii="Book Antiqua" w:hAnsi="Book Antiqua"/>
    </w:rPr>
  </w:style>
  <w:style w:type="paragraph" w:customStyle="1" w:styleId="RouteTitle">
    <w:name w:val="Route Title"/>
    <w:basedOn w:val="Normal"/>
    <w:rsid w:val="00F350D5"/>
    <w:pPr>
      <w:keepLines/>
      <w:spacing w:after="120"/>
      <w:ind w:left="2520" w:right="720"/>
    </w:pPr>
    <w:rPr>
      <w:sz w:val="36"/>
    </w:rPr>
  </w:style>
  <w:style w:type="paragraph" w:customStyle="1" w:styleId="Title-Major">
    <w:name w:val="Title-Major"/>
    <w:basedOn w:val="Title"/>
    <w:rsid w:val="00F350D5"/>
    <w:rPr>
      <w:smallCaps/>
    </w:rPr>
  </w:style>
  <w:style w:type="paragraph" w:customStyle="1" w:styleId="Note">
    <w:name w:val="Note"/>
    <w:basedOn w:val="BodyText"/>
    <w:rsid w:val="00F350D5"/>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Bullet">
    <w:name w:val="Bullet"/>
    <w:basedOn w:val="BodyText"/>
    <w:rsid w:val="00F350D5"/>
    <w:pPr>
      <w:keepLines/>
      <w:spacing w:before="60" w:after="60"/>
      <w:ind w:left="3096" w:hanging="216"/>
    </w:pPr>
  </w:style>
  <w:style w:type="paragraph" w:customStyle="1" w:styleId="Checklist">
    <w:name w:val="Checklist"/>
    <w:basedOn w:val="Bullet"/>
    <w:rsid w:val="00F350D5"/>
    <w:pPr>
      <w:ind w:left="3427" w:hanging="547"/>
    </w:pPr>
  </w:style>
  <w:style w:type="paragraph" w:customStyle="1" w:styleId="Checklist-X">
    <w:name w:val="Checklist-X"/>
    <w:basedOn w:val="Checklist"/>
    <w:rsid w:val="00F350D5"/>
  </w:style>
  <w:style w:type="paragraph" w:styleId="NormalIndent">
    <w:name w:val="Normal Indent"/>
    <w:basedOn w:val="Normal"/>
    <w:semiHidden/>
    <w:rsid w:val="00F350D5"/>
    <w:pPr>
      <w:ind w:left="720"/>
    </w:pPr>
  </w:style>
  <w:style w:type="paragraph" w:customStyle="1" w:styleId="InfoBox">
    <w:name w:val="Info Box"/>
    <w:basedOn w:val="BodyText"/>
    <w:rsid w:val="00F350D5"/>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NumberList">
    <w:name w:val="Number List"/>
    <w:basedOn w:val="BodyText"/>
    <w:rsid w:val="00F350D5"/>
    <w:pPr>
      <w:spacing w:before="60" w:after="60"/>
      <w:ind w:left="3240" w:hanging="360"/>
    </w:pPr>
  </w:style>
  <w:style w:type="paragraph" w:styleId="TOC1">
    <w:name w:val="toc 1"/>
    <w:basedOn w:val="Normal"/>
    <w:next w:val="Normal"/>
    <w:semiHidden/>
    <w:qFormat/>
    <w:rsid w:val="00F350D5"/>
    <w:pPr>
      <w:spacing w:before="120" w:after="120"/>
    </w:pPr>
    <w:rPr>
      <w:rFonts w:ascii="Calibri" w:hAnsi="Calibri"/>
      <w:b/>
      <w:bCs/>
      <w:caps/>
    </w:rPr>
  </w:style>
  <w:style w:type="paragraph" w:styleId="TOC4">
    <w:name w:val="toc 4"/>
    <w:basedOn w:val="Normal"/>
    <w:next w:val="Normal"/>
    <w:semiHidden/>
    <w:rsid w:val="00F350D5"/>
    <w:pPr>
      <w:ind w:left="600"/>
    </w:pPr>
    <w:rPr>
      <w:rFonts w:ascii="Calibri" w:hAnsi="Calibri"/>
      <w:sz w:val="18"/>
      <w:szCs w:val="18"/>
    </w:rPr>
  </w:style>
  <w:style w:type="paragraph" w:styleId="TOC5">
    <w:name w:val="toc 5"/>
    <w:basedOn w:val="Normal"/>
    <w:next w:val="Normal"/>
    <w:semiHidden/>
    <w:rsid w:val="00F350D5"/>
    <w:pPr>
      <w:ind w:left="800"/>
    </w:pPr>
    <w:rPr>
      <w:rFonts w:ascii="Calibri" w:hAnsi="Calibri"/>
      <w:sz w:val="18"/>
      <w:szCs w:val="18"/>
    </w:rPr>
  </w:style>
  <w:style w:type="paragraph" w:customStyle="1" w:styleId="tty132">
    <w:name w:val="tty132"/>
    <w:basedOn w:val="Normal"/>
    <w:rsid w:val="00F350D5"/>
    <w:rPr>
      <w:rFonts w:ascii="Courier New" w:hAnsi="Courier New"/>
      <w:sz w:val="12"/>
    </w:rPr>
  </w:style>
  <w:style w:type="paragraph" w:customStyle="1" w:styleId="tty180">
    <w:name w:val="tty180"/>
    <w:basedOn w:val="Normal"/>
    <w:rsid w:val="00F350D5"/>
    <w:pPr>
      <w:ind w:right="-720"/>
    </w:pPr>
    <w:rPr>
      <w:rFonts w:ascii="Courier New" w:hAnsi="Courier New"/>
      <w:sz w:val="8"/>
    </w:rPr>
  </w:style>
  <w:style w:type="paragraph" w:customStyle="1" w:styleId="tty80">
    <w:name w:val="tty80"/>
    <w:basedOn w:val="Normal"/>
    <w:rsid w:val="00F350D5"/>
    <w:rPr>
      <w:rFonts w:ascii="Courier New" w:hAnsi="Courier New"/>
    </w:rPr>
  </w:style>
  <w:style w:type="paragraph" w:customStyle="1" w:styleId="tty80indent">
    <w:name w:val="tty80 indent"/>
    <w:basedOn w:val="tty80"/>
    <w:rsid w:val="00F350D5"/>
    <w:pPr>
      <w:ind w:left="2895"/>
    </w:pPr>
  </w:style>
  <w:style w:type="paragraph" w:styleId="BodyTextIndent">
    <w:name w:val="Body Text Indent"/>
    <w:basedOn w:val="Normal"/>
    <w:semiHidden/>
    <w:unhideWhenUsed/>
    <w:rsid w:val="00F350D5"/>
    <w:pPr>
      <w:spacing w:after="120"/>
      <w:ind w:left="360"/>
    </w:pPr>
  </w:style>
  <w:style w:type="paragraph" w:customStyle="1" w:styleId="NoteWide">
    <w:name w:val="Note Wide"/>
    <w:basedOn w:val="Note"/>
    <w:rsid w:val="00F350D5"/>
    <w:pPr>
      <w:ind w:right="2160"/>
    </w:pPr>
  </w:style>
  <w:style w:type="character" w:customStyle="1" w:styleId="BodyTextIndentChar">
    <w:name w:val="Body Text Indent Char"/>
    <w:basedOn w:val="DefaultParagraphFont"/>
    <w:semiHidden/>
    <w:rsid w:val="00F350D5"/>
    <w:rPr>
      <w:rFonts w:ascii="Book Antiqua" w:hAnsi="Book Antiqua"/>
      <w:lang w:eastAsia="es-ES"/>
    </w:rPr>
  </w:style>
  <w:style w:type="paragraph" w:customStyle="1" w:styleId="Copyrighttitles">
    <w:name w:val="Copyright titles"/>
    <w:basedOn w:val="Normal"/>
    <w:rsid w:val="00F350D5"/>
    <w:pPr>
      <w:keepNext/>
      <w:keepLines/>
      <w:shd w:val="clear" w:color="auto" w:fill="00008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240" w:line="280" w:lineRule="atLeast"/>
      <w:outlineLvl w:val="0"/>
    </w:pPr>
    <w:rPr>
      <w:rFonts w:ascii="SerpentineDBol" w:hAnsi="SerpentineDBol"/>
      <w:color w:val="FFFFFF"/>
      <w:sz w:val="28"/>
      <w:lang w:eastAsia="en-US"/>
    </w:rPr>
  </w:style>
  <w:style w:type="paragraph" w:customStyle="1" w:styleId="NormalTsCs">
    <w:name w:val="Normal Ts &amp; Cs"/>
    <w:basedOn w:val="Normal"/>
    <w:rsid w:val="00F350D5"/>
    <w:pPr>
      <w:spacing w:before="100"/>
    </w:pPr>
    <w:rPr>
      <w:rFonts w:ascii="Futura Bk BT" w:hAnsi="Futura Bk BT"/>
      <w:sz w:val="16"/>
      <w:lang w:eastAsia="en-US"/>
    </w:rPr>
  </w:style>
  <w:style w:type="character" w:customStyle="1" w:styleId="FooterChar">
    <w:name w:val="Footer Char"/>
    <w:basedOn w:val="DefaultParagraphFont"/>
    <w:rsid w:val="00F350D5"/>
    <w:rPr>
      <w:rFonts w:ascii="Book Antiqua" w:hAnsi="Book Antiqua"/>
      <w:sz w:val="16"/>
      <w:lang w:eastAsia="es-ES"/>
    </w:rPr>
  </w:style>
  <w:style w:type="paragraph" w:customStyle="1" w:styleId="table">
    <w:name w:val="table"/>
    <w:basedOn w:val="Normal"/>
    <w:rsid w:val="00F350D5"/>
    <w:pPr>
      <w:spacing w:before="60" w:after="60" w:line="256" w:lineRule="auto"/>
    </w:pPr>
    <w:rPr>
      <w:rFonts w:ascii="Arial Narrow" w:hAnsi="Arial Narrow"/>
      <w:color w:val="000000"/>
      <w:lang w:eastAsia="en-US"/>
    </w:rPr>
  </w:style>
  <w:style w:type="paragraph" w:styleId="TOCHeading">
    <w:name w:val="TOC Heading"/>
    <w:basedOn w:val="Heading1"/>
    <w:next w:val="Normal"/>
    <w:qFormat/>
    <w:rsid w:val="00F350D5"/>
    <w:pPr>
      <w:tabs>
        <w:tab w:val="clear" w:pos="2520"/>
      </w:tabs>
      <w:spacing w:before="480" w:after="0" w:line="276" w:lineRule="auto"/>
      <w:ind w:right="0"/>
      <w:outlineLvl w:val="9"/>
    </w:pPr>
    <w:rPr>
      <w:rFonts w:ascii="Cambria" w:hAnsi="Cambria"/>
      <w:b/>
      <w:bCs/>
      <w:color w:val="365F91"/>
      <w:sz w:val="28"/>
      <w:szCs w:val="28"/>
      <w:lang w:eastAsia="en-US"/>
    </w:rPr>
  </w:style>
  <w:style w:type="character" w:styleId="Hyperlink">
    <w:name w:val="Hyperlink"/>
    <w:basedOn w:val="DefaultParagraphFont"/>
    <w:semiHidden/>
    <w:unhideWhenUsed/>
    <w:rsid w:val="00F350D5"/>
    <w:rPr>
      <w:color w:val="0000FF"/>
      <w:u w:val="single"/>
    </w:rPr>
  </w:style>
  <w:style w:type="paragraph" w:styleId="BalloonText">
    <w:name w:val="Balloon Text"/>
    <w:basedOn w:val="Normal"/>
    <w:semiHidden/>
    <w:unhideWhenUsed/>
    <w:rsid w:val="00F350D5"/>
    <w:rPr>
      <w:rFonts w:ascii="Tahoma" w:hAnsi="Tahoma" w:cs="Tahoma"/>
      <w:sz w:val="16"/>
      <w:szCs w:val="16"/>
    </w:rPr>
  </w:style>
  <w:style w:type="character" w:customStyle="1" w:styleId="BalloonTextChar">
    <w:name w:val="Balloon Text Char"/>
    <w:basedOn w:val="DefaultParagraphFont"/>
    <w:semiHidden/>
    <w:rsid w:val="00F350D5"/>
    <w:rPr>
      <w:rFonts w:ascii="Tahoma" w:hAnsi="Tahoma" w:cs="Tahoma"/>
      <w:sz w:val="16"/>
      <w:szCs w:val="16"/>
      <w:lang w:eastAsia="es-ES"/>
    </w:rPr>
  </w:style>
  <w:style w:type="character" w:customStyle="1" w:styleId="BodyTextChar">
    <w:name w:val="Body Text Char"/>
    <w:basedOn w:val="DefaultParagraphFont"/>
    <w:semiHidden/>
    <w:rsid w:val="00F350D5"/>
    <w:rPr>
      <w:rFonts w:ascii="Book Antiqua" w:hAnsi="Book Antiqua"/>
      <w:lang w:eastAsia="es-ES"/>
    </w:rPr>
  </w:style>
  <w:style w:type="paragraph" w:styleId="TOC6">
    <w:name w:val="toc 6"/>
    <w:basedOn w:val="Normal"/>
    <w:next w:val="Normal"/>
    <w:autoRedefine/>
    <w:semiHidden/>
    <w:unhideWhenUsed/>
    <w:rsid w:val="00F350D5"/>
    <w:pPr>
      <w:ind w:left="1000"/>
    </w:pPr>
    <w:rPr>
      <w:rFonts w:ascii="Calibri" w:hAnsi="Calibri"/>
      <w:sz w:val="18"/>
      <w:szCs w:val="18"/>
    </w:rPr>
  </w:style>
  <w:style w:type="paragraph" w:styleId="TOC7">
    <w:name w:val="toc 7"/>
    <w:basedOn w:val="Normal"/>
    <w:next w:val="Normal"/>
    <w:autoRedefine/>
    <w:semiHidden/>
    <w:unhideWhenUsed/>
    <w:rsid w:val="00F350D5"/>
    <w:pPr>
      <w:ind w:left="1200"/>
    </w:pPr>
    <w:rPr>
      <w:rFonts w:ascii="Calibri" w:hAnsi="Calibri"/>
      <w:sz w:val="18"/>
      <w:szCs w:val="18"/>
    </w:rPr>
  </w:style>
  <w:style w:type="paragraph" w:styleId="TOC8">
    <w:name w:val="toc 8"/>
    <w:basedOn w:val="Normal"/>
    <w:next w:val="Normal"/>
    <w:autoRedefine/>
    <w:semiHidden/>
    <w:unhideWhenUsed/>
    <w:rsid w:val="00F350D5"/>
    <w:pPr>
      <w:ind w:left="1400"/>
    </w:pPr>
    <w:rPr>
      <w:rFonts w:ascii="Calibri" w:hAnsi="Calibri"/>
      <w:sz w:val="18"/>
      <w:szCs w:val="18"/>
    </w:rPr>
  </w:style>
  <w:style w:type="paragraph" w:styleId="TOC9">
    <w:name w:val="toc 9"/>
    <w:basedOn w:val="Normal"/>
    <w:next w:val="Normal"/>
    <w:autoRedefine/>
    <w:semiHidden/>
    <w:unhideWhenUsed/>
    <w:rsid w:val="00F350D5"/>
    <w:pPr>
      <w:ind w:left="1600"/>
    </w:pPr>
    <w:rPr>
      <w:rFonts w:ascii="Calibri" w:hAnsi="Calibri"/>
      <w:sz w:val="18"/>
      <w:szCs w:val="18"/>
    </w:rPr>
  </w:style>
  <w:style w:type="paragraph" w:styleId="BodyText2">
    <w:name w:val="Body Text 2"/>
    <w:basedOn w:val="Normal"/>
    <w:semiHidden/>
    <w:rsid w:val="00F350D5"/>
    <w:rPr>
      <w:b/>
    </w:rPr>
  </w:style>
  <w:style w:type="paragraph" w:styleId="ListBullet">
    <w:name w:val="List Bullet"/>
    <w:basedOn w:val="Normal"/>
    <w:semiHidden/>
    <w:rsid w:val="00F350D5"/>
    <w:pPr>
      <w:keepLines/>
      <w:widowControl w:val="0"/>
      <w:numPr>
        <w:numId w:val="23"/>
      </w:numPr>
      <w:spacing w:after="144"/>
    </w:pPr>
    <w:rPr>
      <w:rFonts w:ascii="Arial" w:hAnsi="Arial"/>
      <w:color w:val="000000"/>
      <w:lang w:eastAsia="en-US"/>
    </w:rPr>
  </w:style>
  <w:style w:type="character" w:customStyle="1" w:styleId="FieldValue">
    <w:name w:val="Field Value"/>
    <w:rsid w:val="00F350D5"/>
    <w:rPr>
      <w:b/>
      <w:i/>
      <w:color w:val="000080"/>
      <w:sz w:val="20"/>
    </w:rPr>
  </w:style>
  <w:style w:type="paragraph" w:customStyle="1" w:styleId="Table0">
    <w:name w:val="Table"/>
    <w:rsid w:val="00F350D5"/>
    <w:pPr>
      <w:widowControl w:val="0"/>
      <w:spacing w:before="60" w:after="20" w:line="259" w:lineRule="auto"/>
    </w:pPr>
    <w:rPr>
      <w:rFonts w:ascii="Arial Narrow" w:hAnsi="Arial Narrow"/>
      <w:color w:val="000000"/>
    </w:rPr>
  </w:style>
  <w:style w:type="character" w:styleId="FollowedHyperlink">
    <w:name w:val="FollowedHyperlink"/>
    <w:basedOn w:val="DefaultParagraphFont"/>
    <w:semiHidden/>
    <w:rsid w:val="00F350D5"/>
    <w:rPr>
      <w:color w:val="800080"/>
      <w:u w:val="single"/>
    </w:rPr>
  </w:style>
  <w:style w:type="paragraph" w:styleId="NoSpacing">
    <w:name w:val="No Spacing"/>
    <w:link w:val="NoSpacingChar"/>
    <w:uiPriority w:val="1"/>
    <w:qFormat/>
    <w:rsid w:val="00037599"/>
    <w:rPr>
      <w:rFonts w:ascii="Calibri" w:hAnsi="Calibri"/>
      <w:sz w:val="22"/>
      <w:szCs w:val="22"/>
    </w:rPr>
  </w:style>
  <w:style w:type="character" w:customStyle="1" w:styleId="NoSpacingChar">
    <w:name w:val="No Spacing Char"/>
    <w:basedOn w:val="DefaultParagraphFont"/>
    <w:link w:val="NoSpacing"/>
    <w:uiPriority w:val="1"/>
    <w:rsid w:val="00037599"/>
    <w:rPr>
      <w:rFonts w:ascii="Calibri" w:hAnsi="Calibri"/>
      <w:sz w:val="22"/>
      <w:szCs w:val="22"/>
      <w:lang w:val="en-US" w:eastAsia="en-US" w:bidi="ar-SA"/>
    </w:rPr>
  </w:style>
  <w:style w:type="character" w:customStyle="1" w:styleId="Heading2Char">
    <w:name w:val="Heading 2 Char"/>
    <w:aliases w:val="HD2 Char"/>
    <w:basedOn w:val="DefaultParagraphFont"/>
    <w:link w:val="Heading2"/>
    <w:rsid w:val="00E406E0"/>
    <w:rPr>
      <w:rFonts w:ascii="Book Antiqua" w:hAnsi="Book Antiqua"/>
      <w:b/>
      <w:sz w:val="28"/>
      <w:lang w:eastAsia="es-ES"/>
    </w:rPr>
  </w:style>
  <w:style w:type="character" w:customStyle="1" w:styleId="Heading3Char">
    <w:name w:val="Heading 3 Char"/>
    <w:aliases w:val="h3 Char,Minor Char"/>
    <w:basedOn w:val="DefaultParagraphFont"/>
    <w:link w:val="Heading3"/>
    <w:rsid w:val="00230DD1"/>
    <w:rPr>
      <w:rFonts w:ascii="Book Antiqua" w:hAnsi="Book Antiqua"/>
      <w:b/>
      <w:sz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package" Target="embeddings/Microsoft_Visio_Drawing.vsdx"/><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1099</TotalTime>
  <Pages>16</Pages>
  <Words>2265</Words>
  <Characters>12914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Renew NBB</vt:lpstr>
    </vt:vector>
  </TitlesOfParts>
  <Company>Oracle Corporation</Company>
  <LinksUpToDate>false</LinksUpToDate>
  <CharactersWithSpaces>15149</CharactersWithSpaces>
  <SharedDoc>false</SharedDoc>
  <HLinks>
    <vt:vector size="246" baseType="variant">
      <vt:variant>
        <vt:i4>7209057</vt:i4>
      </vt:variant>
      <vt:variant>
        <vt:i4>165</vt:i4>
      </vt:variant>
      <vt:variant>
        <vt:i4>0</vt:i4>
      </vt:variant>
      <vt:variant>
        <vt:i4>5</vt:i4>
      </vt:variant>
      <vt:variant>
        <vt:lpwstr/>
      </vt:variant>
      <vt:variant>
        <vt:lpwstr>AccountNBB</vt:lpwstr>
      </vt:variant>
      <vt:variant>
        <vt:i4>851983</vt:i4>
      </vt:variant>
      <vt:variant>
        <vt:i4>162</vt:i4>
      </vt:variant>
      <vt:variant>
        <vt:i4>0</vt:i4>
      </vt:variant>
      <vt:variant>
        <vt:i4>5</vt:i4>
      </vt:variant>
      <vt:variant>
        <vt:lpwstr/>
      </vt:variant>
      <vt:variant>
        <vt:lpwstr>BusinessProcessModel</vt:lpwstr>
      </vt:variant>
      <vt:variant>
        <vt:i4>851983</vt:i4>
      </vt:variant>
      <vt:variant>
        <vt:i4>159</vt:i4>
      </vt:variant>
      <vt:variant>
        <vt:i4>0</vt:i4>
      </vt:variant>
      <vt:variant>
        <vt:i4>5</vt:i4>
      </vt:variant>
      <vt:variant>
        <vt:lpwstr/>
      </vt:variant>
      <vt:variant>
        <vt:lpwstr>BusinessProcessModel</vt:lpwstr>
      </vt:variant>
      <vt:variant>
        <vt:i4>851983</vt:i4>
      </vt:variant>
      <vt:variant>
        <vt:i4>156</vt:i4>
      </vt:variant>
      <vt:variant>
        <vt:i4>0</vt:i4>
      </vt:variant>
      <vt:variant>
        <vt:i4>5</vt:i4>
      </vt:variant>
      <vt:variant>
        <vt:lpwstr/>
      </vt:variant>
      <vt:variant>
        <vt:lpwstr>BusinessProcessModel</vt:lpwstr>
      </vt:variant>
      <vt:variant>
        <vt:i4>851983</vt:i4>
      </vt:variant>
      <vt:variant>
        <vt:i4>153</vt:i4>
      </vt:variant>
      <vt:variant>
        <vt:i4>0</vt:i4>
      </vt:variant>
      <vt:variant>
        <vt:i4>5</vt:i4>
      </vt:variant>
      <vt:variant>
        <vt:lpwstr/>
      </vt:variant>
      <vt:variant>
        <vt:lpwstr>BusinessProcessModel</vt:lpwstr>
      </vt:variant>
      <vt:variant>
        <vt:i4>851983</vt:i4>
      </vt:variant>
      <vt:variant>
        <vt:i4>150</vt:i4>
      </vt:variant>
      <vt:variant>
        <vt:i4>0</vt:i4>
      </vt:variant>
      <vt:variant>
        <vt:i4>5</vt:i4>
      </vt:variant>
      <vt:variant>
        <vt:lpwstr/>
      </vt:variant>
      <vt:variant>
        <vt:lpwstr>BusinessProcessModel</vt:lpwstr>
      </vt:variant>
      <vt:variant>
        <vt:i4>851983</vt:i4>
      </vt:variant>
      <vt:variant>
        <vt:i4>147</vt:i4>
      </vt:variant>
      <vt:variant>
        <vt:i4>0</vt:i4>
      </vt:variant>
      <vt:variant>
        <vt:i4>5</vt:i4>
      </vt:variant>
      <vt:variant>
        <vt:lpwstr/>
      </vt:variant>
      <vt:variant>
        <vt:lpwstr>BusinessProcessModel</vt:lpwstr>
      </vt:variant>
      <vt:variant>
        <vt:i4>7209057</vt:i4>
      </vt:variant>
      <vt:variant>
        <vt:i4>144</vt:i4>
      </vt:variant>
      <vt:variant>
        <vt:i4>0</vt:i4>
      </vt:variant>
      <vt:variant>
        <vt:i4>5</vt:i4>
      </vt:variant>
      <vt:variant>
        <vt:lpwstr/>
      </vt:variant>
      <vt:variant>
        <vt:lpwstr>AccountNBB</vt:lpwstr>
      </vt:variant>
      <vt:variant>
        <vt:i4>851983</vt:i4>
      </vt:variant>
      <vt:variant>
        <vt:i4>141</vt:i4>
      </vt:variant>
      <vt:variant>
        <vt:i4>0</vt:i4>
      </vt:variant>
      <vt:variant>
        <vt:i4>5</vt:i4>
      </vt:variant>
      <vt:variant>
        <vt:lpwstr/>
      </vt:variant>
      <vt:variant>
        <vt:lpwstr>BusinessProcessModel</vt:lpwstr>
      </vt:variant>
      <vt:variant>
        <vt:i4>851983</vt:i4>
      </vt:variant>
      <vt:variant>
        <vt:i4>138</vt:i4>
      </vt:variant>
      <vt:variant>
        <vt:i4>0</vt:i4>
      </vt:variant>
      <vt:variant>
        <vt:i4>5</vt:i4>
      </vt:variant>
      <vt:variant>
        <vt:lpwstr/>
      </vt:variant>
      <vt:variant>
        <vt:lpwstr>BusinessProcessModel</vt:lpwstr>
      </vt:variant>
      <vt:variant>
        <vt:i4>851983</vt:i4>
      </vt:variant>
      <vt:variant>
        <vt:i4>135</vt:i4>
      </vt:variant>
      <vt:variant>
        <vt:i4>0</vt:i4>
      </vt:variant>
      <vt:variant>
        <vt:i4>5</vt:i4>
      </vt:variant>
      <vt:variant>
        <vt:lpwstr/>
      </vt:variant>
      <vt:variant>
        <vt:lpwstr>BusinessProcessModel</vt:lpwstr>
      </vt:variant>
      <vt:variant>
        <vt:i4>851983</vt:i4>
      </vt:variant>
      <vt:variant>
        <vt:i4>132</vt:i4>
      </vt:variant>
      <vt:variant>
        <vt:i4>0</vt:i4>
      </vt:variant>
      <vt:variant>
        <vt:i4>5</vt:i4>
      </vt:variant>
      <vt:variant>
        <vt:lpwstr/>
      </vt:variant>
      <vt:variant>
        <vt:lpwstr>BusinessProcessModel</vt:lpwstr>
      </vt:variant>
      <vt:variant>
        <vt:i4>7209057</vt:i4>
      </vt:variant>
      <vt:variant>
        <vt:i4>129</vt:i4>
      </vt:variant>
      <vt:variant>
        <vt:i4>0</vt:i4>
      </vt:variant>
      <vt:variant>
        <vt:i4>5</vt:i4>
      </vt:variant>
      <vt:variant>
        <vt:lpwstr/>
      </vt:variant>
      <vt:variant>
        <vt:lpwstr>AccountNBB</vt:lpwstr>
      </vt:variant>
      <vt:variant>
        <vt:i4>851983</vt:i4>
      </vt:variant>
      <vt:variant>
        <vt:i4>126</vt:i4>
      </vt:variant>
      <vt:variant>
        <vt:i4>0</vt:i4>
      </vt:variant>
      <vt:variant>
        <vt:i4>5</vt:i4>
      </vt:variant>
      <vt:variant>
        <vt:lpwstr/>
      </vt:variant>
      <vt:variant>
        <vt:lpwstr>BusinessProcessModel</vt:lpwstr>
      </vt:variant>
      <vt:variant>
        <vt:i4>851983</vt:i4>
      </vt:variant>
      <vt:variant>
        <vt:i4>123</vt:i4>
      </vt:variant>
      <vt:variant>
        <vt:i4>0</vt:i4>
      </vt:variant>
      <vt:variant>
        <vt:i4>5</vt:i4>
      </vt:variant>
      <vt:variant>
        <vt:lpwstr/>
      </vt:variant>
      <vt:variant>
        <vt:lpwstr>BusinessProcessModel</vt:lpwstr>
      </vt:variant>
      <vt:variant>
        <vt:i4>851983</vt:i4>
      </vt:variant>
      <vt:variant>
        <vt:i4>120</vt:i4>
      </vt:variant>
      <vt:variant>
        <vt:i4>0</vt:i4>
      </vt:variant>
      <vt:variant>
        <vt:i4>5</vt:i4>
      </vt:variant>
      <vt:variant>
        <vt:lpwstr/>
      </vt:variant>
      <vt:variant>
        <vt:lpwstr>BusinessProcessModel</vt:lpwstr>
      </vt:variant>
      <vt:variant>
        <vt:i4>1703958</vt:i4>
      </vt:variant>
      <vt:variant>
        <vt:i4>117</vt:i4>
      </vt:variant>
      <vt:variant>
        <vt:i4>0</vt:i4>
      </vt:variant>
      <vt:variant>
        <vt:i4>5</vt:i4>
      </vt:variant>
      <vt:variant>
        <vt:lpwstr/>
      </vt:variant>
      <vt:variant>
        <vt:lpwstr>NBBRecommendationRule</vt:lpwstr>
      </vt:variant>
      <vt:variant>
        <vt:i4>851983</vt:i4>
      </vt:variant>
      <vt:variant>
        <vt:i4>114</vt:i4>
      </vt:variant>
      <vt:variant>
        <vt:i4>0</vt:i4>
      </vt:variant>
      <vt:variant>
        <vt:i4>5</vt:i4>
      </vt:variant>
      <vt:variant>
        <vt:lpwstr/>
      </vt:variant>
      <vt:variant>
        <vt:lpwstr>BusinessProcessModel</vt:lpwstr>
      </vt:variant>
      <vt:variant>
        <vt:i4>7209057</vt:i4>
      </vt:variant>
      <vt:variant>
        <vt:i4>111</vt:i4>
      </vt:variant>
      <vt:variant>
        <vt:i4>0</vt:i4>
      </vt:variant>
      <vt:variant>
        <vt:i4>5</vt:i4>
      </vt:variant>
      <vt:variant>
        <vt:lpwstr/>
      </vt:variant>
      <vt:variant>
        <vt:lpwstr>AccountNBB</vt:lpwstr>
      </vt:variant>
      <vt:variant>
        <vt:i4>1703958</vt:i4>
      </vt:variant>
      <vt:variant>
        <vt:i4>108</vt:i4>
      </vt:variant>
      <vt:variant>
        <vt:i4>0</vt:i4>
      </vt:variant>
      <vt:variant>
        <vt:i4>5</vt:i4>
      </vt:variant>
      <vt:variant>
        <vt:lpwstr/>
      </vt:variant>
      <vt:variant>
        <vt:lpwstr>NBBRecommendationRule</vt:lpwstr>
      </vt:variant>
      <vt:variant>
        <vt:i4>1703958</vt:i4>
      </vt:variant>
      <vt:variant>
        <vt:i4>105</vt:i4>
      </vt:variant>
      <vt:variant>
        <vt:i4>0</vt:i4>
      </vt:variant>
      <vt:variant>
        <vt:i4>5</vt:i4>
      </vt:variant>
      <vt:variant>
        <vt:lpwstr/>
      </vt:variant>
      <vt:variant>
        <vt:lpwstr>NBBRecommendationRule</vt:lpwstr>
      </vt:variant>
      <vt:variant>
        <vt:i4>851983</vt:i4>
      </vt:variant>
      <vt:variant>
        <vt:i4>102</vt:i4>
      </vt:variant>
      <vt:variant>
        <vt:i4>0</vt:i4>
      </vt:variant>
      <vt:variant>
        <vt:i4>5</vt:i4>
      </vt:variant>
      <vt:variant>
        <vt:lpwstr/>
      </vt:variant>
      <vt:variant>
        <vt:lpwstr>BusinessProcessModel</vt:lpwstr>
      </vt:variant>
      <vt:variant>
        <vt:i4>1703958</vt:i4>
      </vt:variant>
      <vt:variant>
        <vt:i4>99</vt:i4>
      </vt:variant>
      <vt:variant>
        <vt:i4>0</vt:i4>
      </vt:variant>
      <vt:variant>
        <vt:i4>5</vt:i4>
      </vt:variant>
      <vt:variant>
        <vt:lpwstr/>
      </vt:variant>
      <vt:variant>
        <vt:lpwstr>NBBRecommendationRule</vt:lpwstr>
      </vt:variant>
      <vt:variant>
        <vt:i4>1703958</vt:i4>
      </vt:variant>
      <vt:variant>
        <vt:i4>96</vt:i4>
      </vt:variant>
      <vt:variant>
        <vt:i4>0</vt:i4>
      </vt:variant>
      <vt:variant>
        <vt:i4>5</vt:i4>
      </vt:variant>
      <vt:variant>
        <vt:lpwstr/>
      </vt:variant>
      <vt:variant>
        <vt:lpwstr>NBBRecommendationRule</vt:lpwstr>
      </vt:variant>
      <vt:variant>
        <vt:i4>851983</vt:i4>
      </vt:variant>
      <vt:variant>
        <vt:i4>93</vt:i4>
      </vt:variant>
      <vt:variant>
        <vt:i4>0</vt:i4>
      </vt:variant>
      <vt:variant>
        <vt:i4>5</vt:i4>
      </vt:variant>
      <vt:variant>
        <vt:lpwstr/>
      </vt:variant>
      <vt:variant>
        <vt:lpwstr>BusinessProcessModel</vt:lpwstr>
      </vt:variant>
      <vt:variant>
        <vt:i4>7209057</vt:i4>
      </vt:variant>
      <vt:variant>
        <vt:i4>90</vt:i4>
      </vt:variant>
      <vt:variant>
        <vt:i4>0</vt:i4>
      </vt:variant>
      <vt:variant>
        <vt:i4>5</vt:i4>
      </vt:variant>
      <vt:variant>
        <vt:lpwstr/>
      </vt:variant>
      <vt:variant>
        <vt:lpwstr>AccountNBB</vt:lpwstr>
      </vt:variant>
      <vt:variant>
        <vt:i4>851983</vt:i4>
      </vt:variant>
      <vt:variant>
        <vt:i4>87</vt:i4>
      </vt:variant>
      <vt:variant>
        <vt:i4>0</vt:i4>
      </vt:variant>
      <vt:variant>
        <vt:i4>5</vt:i4>
      </vt:variant>
      <vt:variant>
        <vt:lpwstr/>
      </vt:variant>
      <vt:variant>
        <vt:lpwstr>BusinessProcessModel</vt:lpwstr>
      </vt:variant>
      <vt:variant>
        <vt:i4>851983</vt:i4>
      </vt:variant>
      <vt:variant>
        <vt:i4>84</vt:i4>
      </vt:variant>
      <vt:variant>
        <vt:i4>0</vt:i4>
      </vt:variant>
      <vt:variant>
        <vt:i4>5</vt:i4>
      </vt:variant>
      <vt:variant>
        <vt:lpwstr/>
      </vt:variant>
      <vt:variant>
        <vt:lpwstr>BusinessProcessModel</vt:lpwstr>
      </vt:variant>
      <vt:variant>
        <vt:i4>7209057</vt:i4>
      </vt:variant>
      <vt:variant>
        <vt:i4>81</vt:i4>
      </vt:variant>
      <vt:variant>
        <vt:i4>0</vt:i4>
      </vt:variant>
      <vt:variant>
        <vt:i4>5</vt:i4>
      </vt:variant>
      <vt:variant>
        <vt:lpwstr/>
      </vt:variant>
      <vt:variant>
        <vt:lpwstr>AccountNBB</vt:lpwstr>
      </vt:variant>
      <vt:variant>
        <vt:i4>851983</vt:i4>
      </vt:variant>
      <vt:variant>
        <vt:i4>78</vt:i4>
      </vt:variant>
      <vt:variant>
        <vt:i4>0</vt:i4>
      </vt:variant>
      <vt:variant>
        <vt:i4>5</vt:i4>
      </vt:variant>
      <vt:variant>
        <vt:lpwstr/>
      </vt:variant>
      <vt:variant>
        <vt:lpwstr>BusinessProcessModel</vt:lpwstr>
      </vt:variant>
      <vt:variant>
        <vt:i4>851983</vt:i4>
      </vt:variant>
      <vt:variant>
        <vt:i4>75</vt:i4>
      </vt:variant>
      <vt:variant>
        <vt:i4>0</vt:i4>
      </vt:variant>
      <vt:variant>
        <vt:i4>5</vt:i4>
      </vt:variant>
      <vt:variant>
        <vt:lpwstr/>
      </vt:variant>
      <vt:variant>
        <vt:lpwstr>BusinessProcessModel</vt:lpwstr>
      </vt:variant>
      <vt:variant>
        <vt:i4>327701</vt:i4>
      </vt:variant>
      <vt:variant>
        <vt:i4>72</vt:i4>
      </vt:variant>
      <vt:variant>
        <vt:i4>0</vt:i4>
      </vt:variant>
      <vt:variant>
        <vt:i4>5</vt:i4>
      </vt:variant>
      <vt:variant>
        <vt:lpwstr/>
      </vt:variant>
      <vt:variant>
        <vt:lpwstr>AdminMenuInstallationOptions</vt:lpwstr>
      </vt:variant>
      <vt:variant>
        <vt:i4>7209057</vt:i4>
      </vt:variant>
      <vt:variant>
        <vt:i4>69</vt:i4>
      </vt:variant>
      <vt:variant>
        <vt:i4>0</vt:i4>
      </vt:variant>
      <vt:variant>
        <vt:i4>5</vt:i4>
      </vt:variant>
      <vt:variant>
        <vt:lpwstr/>
      </vt:variant>
      <vt:variant>
        <vt:lpwstr>AccountNBB</vt:lpwstr>
      </vt:variant>
      <vt:variant>
        <vt:i4>851983</vt:i4>
      </vt:variant>
      <vt:variant>
        <vt:i4>66</vt:i4>
      </vt:variant>
      <vt:variant>
        <vt:i4>0</vt:i4>
      </vt:variant>
      <vt:variant>
        <vt:i4>5</vt:i4>
      </vt:variant>
      <vt:variant>
        <vt:lpwstr/>
      </vt:variant>
      <vt:variant>
        <vt:lpwstr>BusinessProcessModel</vt:lpwstr>
      </vt:variant>
      <vt:variant>
        <vt:i4>327701</vt:i4>
      </vt:variant>
      <vt:variant>
        <vt:i4>63</vt:i4>
      </vt:variant>
      <vt:variant>
        <vt:i4>0</vt:i4>
      </vt:variant>
      <vt:variant>
        <vt:i4>5</vt:i4>
      </vt:variant>
      <vt:variant>
        <vt:lpwstr/>
      </vt:variant>
      <vt:variant>
        <vt:lpwstr>AdminMenuInstallationOptions</vt:lpwstr>
      </vt:variant>
      <vt:variant>
        <vt:i4>327701</vt:i4>
      </vt:variant>
      <vt:variant>
        <vt:i4>60</vt:i4>
      </vt:variant>
      <vt:variant>
        <vt:i4>0</vt:i4>
      </vt:variant>
      <vt:variant>
        <vt:i4>5</vt:i4>
      </vt:variant>
      <vt:variant>
        <vt:lpwstr/>
      </vt:variant>
      <vt:variant>
        <vt:lpwstr>AdminMenuInstallationOptions</vt:lpwstr>
      </vt:variant>
      <vt:variant>
        <vt:i4>1835026</vt:i4>
      </vt:variant>
      <vt:variant>
        <vt:i4>57</vt:i4>
      </vt:variant>
      <vt:variant>
        <vt:i4>0</vt:i4>
      </vt:variant>
      <vt:variant>
        <vt:i4>5</vt:i4>
      </vt:variant>
      <vt:variant>
        <vt:lpwstr/>
      </vt:variant>
      <vt:variant>
        <vt:lpwstr>CCSearch</vt:lpwstr>
      </vt:variant>
      <vt:variant>
        <vt:i4>7209057</vt:i4>
      </vt:variant>
      <vt:variant>
        <vt:i4>54</vt:i4>
      </vt:variant>
      <vt:variant>
        <vt:i4>0</vt:i4>
      </vt:variant>
      <vt:variant>
        <vt:i4>5</vt:i4>
      </vt:variant>
      <vt:variant>
        <vt:lpwstr/>
      </vt:variant>
      <vt:variant>
        <vt:lpwstr>AccountNBB</vt:lpwstr>
      </vt:variant>
      <vt:variant>
        <vt:i4>851983</vt:i4>
      </vt:variant>
      <vt:variant>
        <vt:i4>51</vt:i4>
      </vt:variant>
      <vt:variant>
        <vt:i4>0</vt:i4>
      </vt:variant>
      <vt:variant>
        <vt:i4>5</vt:i4>
      </vt:variant>
      <vt:variant>
        <vt:lpwstr/>
      </vt:variant>
      <vt:variant>
        <vt:lpwstr>BusinessProcessModel</vt:lpwstr>
      </vt:variant>
      <vt:variant>
        <vt:i4>1703958</vt:i4>
      </vt:variant>
      <vt:variant>
        <vt:i4>42</vt:i4>
      </vt:variant>
      <vt:variant>
        <vt:i4>0</vt:i4>
      </vt:variant>
      <vt:variant>
        <vt:i4>5</vt:i4>
      </vt:variant>
      <vt:variant>
        <vt:lpwstr/>
      </vt:variant>
      <vt:variant>
        <vt:lpwstr>NBBRecommendationRule</vt:lpwstr>
      </vt:variant>
      <vt:variant>
        <vt:i4>7209057</vt:i4>
      </vt:variant>
      <vt:variant>
        <vt:i4>39</vt:i4>
      </vt:variant>
      <vt:variant>
        <vt:i4>0</vt:i4>
      </vt:variant>
      <vt:variant>
        <vt:i4>5</vt:i4>
      </vt:variant>
      <vt:variant>
        <vt:lpwstr/>
      </vt:variant>
      <vt:variant>
        <vt:lpwstr>AccountNBB</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Renew NBB</dc:title>
  <dc:creator>GHedman</dc:creator>
  <cp:keywords>CC&amp;B</cp:keywords>
  <dc:description>Copyright © 2010, Oracle Corporation.  All rights reserved.</dc:description>
  <cp:lastModifiedBy>Galina Polonsky</cp:lastModifiedBy>
  <cp:revision>36</cp:revision>
  <cp:lastPrinted>2013-10-06T20:54:00Z</cp:lastPrinted>
  <dcterms:created xsi:type="dcterms:W3CDTF">2017-09-07T17:04:00Z</dcterms:created>
  <dcterms:modified xsi:type="dcterms:W3CDTF">2025-01-22T00:26:00Z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DocName">
    <vt:lpwstr>CNT2369927</vt:lpwstr>
  </property>
  <property fmtid="{D5CDD505-2E9C-101B-9397-08002B2CF9AE}" pid="3" name="DISProperties">
    <vt:lpwstr>DISdDocName,DIScgiUrl,DISdUser,DISdID,DISidcName,DISTaskPaneUrl</vt:lpwstr>
  </property>
  <property fmtid="{D5CDD505-2E9C-101B-9397-08002B2CF9AE}" pid="4" name="DIScgiUrl">
    <vt:lpwstr>https://content.oracle.com/content/idcplg</vt:lpwstr>
  </property>
  <property fmtid="{D5CDD505-2E9C-101B-9397-08002B2CF9AE}" pid="5" name="DISdUser">
    <vt:lpwstr>ekta.dua@oracle.com</vt:lpwstr>
  </property>
  <property fmtid="{D5CDD505-2E9C-101B-9397-08002B2CF9AE}" pid="6" name="DISdID">
    <vt:lpwstr>5969544</vt:lpwstr>
  </property>
  <property fmtid="{D5CDD505-2E9C-101B-9397-08002B2CF9AE}" pid="7" name="DISidcName">
    <vt:lpwstr>sites_contrib_prod</vt:lpwstr>
  </property>
  <property fmtid="{D5CDD505-2E9C-101B-9397-08002B2CF9AE}" pid="8" name="DISTaskPaneUrl">
    <vt:lpwstr>https://content.oracle.com/content/idcplg?IdcService=DESKTOP_DOC_INFO&amp;dDocName=CNT2369927&amp;dID=5969544&amp;ClientControlled=DocMan,taskpane&amp;coreContentOnly=1</vt:lpwstr>
  </property>
</Properties>
</file>